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262B" w14:textId="2681930A" w:rsidR="00973675" w:rsidRDefault="00296599" w:rsidP="00544B4D">
      <w:pPr>
        <w:spacing w:after="0" w:line="240" w:lineRule="auto"/>
        <w:jc w:val="center"/>
        <w:rPr>
          <w:rFonts w:ascii="Times New Roman" w:hAnsi="Times New Roman" w:cs="Times New Roman"/>
          <w:sz w:val="24"/>
          <w:szCs w:val="24"/>
        </w:rPr>
      </w:pPr>
      <w:r w:rsidRPr="00544B4D">
        <w:rPr>
          <w:rFonts w:ascii="Times New Roman" w:hAnsi="Times New Roman" w:cs="Times New Roman"/>
          <w:b/>
          <w:bCs/>
          <w:sz w:val="28"/>
          <w:szCs w:val="28"/>
        </w:rPr>
        <w:t xml:space="preserve">Optimalisasi Media Sosial sebagai Ruang Diskusi Teologi Publik: Strategi Peningkatan Keterampilan </w:t>
      </w:r>
      <w:proofErr w:type="spellStart"/>
      <w:r w:rsidRPr="00544B4D">
        <w:rPr>
          <w:rFonts w:ascii="Times New Roman" w:hAnsi="Times New Roman" w:cs="Times New Roman"/>
          <w:b/>
          <w:bCs/>
          <w:sz w:val="28"/>
          <w:szCs w:val="28"/>
        </w:rPr>
        <w:t>Literasi</w:t>
      </w:r>
      <w:proofErr w:type="spellEnd"/>
      <w:r w:rsidRPr="00544B4D">
        <w:rPr>
          <w:rFonts w:ascii="Times New Roman" w:hAnsi="Times New Roman" w:cs="Times New Roman"/>
          <w:b/>
          <w:bCs/>
          <w:sz w:val="28"/>
          <w:szCs w:val="28"/>
        </w:rPr>
        <w:t xml:space="preserve"> Digital bagi Pendidik Kristen dalam Menghadapi </w:t>
      </w:r>
      <w:proofErr w:type="spellStart"/>
      <w:r w:rsidRPr="00544B4D">
        <w:rPr>
          <w:rFonts w:ascii="Times New Roman" w:hAnsi="Times New Roman" w:cs="Times New Roman"/>
          <w:b/>
          <w:bCs/>
          <w:i/>
          <w:iCs/>
          <w:sz w:val="28"/>
          <w:szCs w:val="28"/>
        </w:rPr>
        <w:t>Post-Truth</w:t>
      </w:r>
      <w:proofErr w:type="spellEnd"/>
    </w:p>
    <w:p w14:paraId="21E2FE3C" w14:textId="77777777" w:rsidR="00544B4D" w:rsidRPr="00544B4D" w:rsidRDefault="00544B4D" w:rsidP="00544B4D">
      <w:pPr>
        <w:spacing w:after="0" w:line="240" w:lineRule="auto"/>
        <w:jc w:val="center"/>
        <w:rPr>
          <w:rFonts w:ascii="Times New Roman" w:hAnsi="Times New Roman" w:cs="Times New Roman"/>
          <w:sz w:val="24"/>
          <w:szCs w:val="24"/>
        </w:rPr>
      </w:pPr>
    </w:p>
    <w:p w14:paraId="70B90108" w14:textId="54189A83" w:rsidR="00973675" w:rsidRPr="00544B4D" w:rsidRDefault="00973675" w:rsidP="00973675">
      <w:pPr>
        <w:spacing w:after="0" w:line="240" w:lineRule="auto"/>
        <w:jc w:val="center"/>
        <w:rPr>
          <w:rFonts w:ascii="Times New Roman" w:eastAsia="Times New Roman" w:hAnsi="Times New Roman" w:cs="Times New Roman"/>
          <w:b/>
          <w:bCs/>
          <w:sz w:val="24"/>
          <w:szCs w:val="24"/>
          <w:vertAlign w:val="superscript"/>
        </w:rPr>
      </w:pPr>
      <w:r w:rsidRPr="00544B4D">
        <w:rPr>
          <w:rFonts w:ascii="Times New Roman" w:eastAsia="Times New Roman" w:hAnsi="Times New Roman" w:cs="Times New Roman"/>
          <w:b/>
          <w:bCs/>
          <w:sz w:val="24"/>
          <w:szCs w:val="24"/>
        </w:rPr>
        <w:t>Ipan Morris Panggaribuan</w:t>
      </w:r>
      <w:r w:rsidR="00CB79E0">
        <w:rPr>
          <w:rFonts w:ascii="Times New Roman" w:eastAsia="Times New Roman" w:hAnsi="Times New Roman" w:cs="Times New Roman"/>
          <w:b/>
          <w:bCs/>
          <w:sz w:val="24"/>
          <w:szCs w:val="24"/>
          <w:vertAlign w:val="superscript"/>
        </w:rPr>
        <w:t>1</w:t>
      </w:r>
      <w:r w:rsidR="00CB79E0">
        <w:rPr>
          <w:rFonts w:ascii="Times New Roman" w:eastAsia="Times New Roman" w:hAnsi="Times New Roman" w:cs="Times New Roman"/>
          <w:b/>
          <w:bCs/>
          <w:sz w:val="24"/>
          <w:szCs w:val="24"/>
        </w:rPr>
        <w:t xml:space="preserve">, </w:t>
      </w:r>
      <w:r w:rsidR="00CB79E0" w:rsidRPr="00544B4D">
        <w:rPr>
          <w:rFonts w:ascii="Times New Roman" w:eastAsia="Times New Roman" w:hAnsi="Times New Roman" w:cs="Times New Roman"/>
          <w:b/>
          <w:bCs/>
          <w:sz w:val="24"/>
          <w:szCs w:val="24"/>
        </w:rPr>
        <w:t>Tri Subekti</w:t>
      </w:r>
      <w:r w:rsidR="00CB79E0">
        <w:rPr>
          <w:rFonts w:ascii="Times New Roman" w:eastAsia="Times New Roman" w:hAnsi="Times New Roman" w:cs="Times New Roman"/>
          <w:b/>
          <w:bCs/>
          <w:sz w:val="24"/>
          <w:szCs w:val="24"/>
          <w:vertAlign w:val="superscript"/>
        </w:rPr>
        <w:t>2</w:t>
      </w:r>
      <w:r w:rsidR="00CB79E0">
        <w:rPr>
          <w:rFonts w:ascii="Times New Roman" w:eastAsia="Times New Roman" w:hAnsi="Times New Roman" w:cs="Times New Roman"/>
          <w:b/>
          <w:bCs/>
          <w:sz w:val="24"/>
          <w:szCs w:val="24"/>
          <w:vertAlign w:val="superscript"/>
        </w:rPr>
        <w:t>*</w:t>
      </w:r>
    </w:p>
    <w:p w14:paraId="04697FB4" w14:textId="403D6BA1" w:rsidR="00973675" w:rsidRPr="00544B4D" w:rsidRDefault="00973675" w:rsidP="00973675">
      <w:pPr>
        <w:widowControl w:val="0"/>
        <w:tabs>
          <w:tab w:val="left" w:pos="4140"/>
        </w:tabs>
        <w:spacing w:after="0" w:line="240" w:lineRule="auto"/>
        <w:jc w:val="center"/>
        <w:rPr>
          <w:rFonts w:ascii="Times New Roman" w:eastAsia="Times New Roman" w:hAnsi="Times New Roman" w:cs="Times New Roman"/>
          <w:color w:val="000000"/>
          <w:sz w:val="20"/>
          <w:szCs w:val="20"/>
          <w:lang w:eastAsia="id-ID"/>
        </w:rPr>
      </w:pPr>
      <w:r w:rsidRPr="00544B4D">
        <w:rPr>
          <w:rFonts w:ascii="Times New Roman" w:eastAsia="Times New Roman" w:hAnsi="Times New Roman" w:cs="Times New Roman"/>
          <w:color w:val="000000"/>
          <w:sz w:val="20"/>
          <w:szCs w:val="20"/>
          <w:vertAlign w:val="superscript"/>
          <w:lang w:eastAsia="id-ID"/>
        </w:rPr>
        <w:t>1-2</w:t>
      </w:r>
      <w:r w:rsidRPr="00544B4D">
        <w:rPr>
          <w:rFonts w:ascii="Times New Roman" w:eastAsia="Times New Roman" w:hAnsi="Times New Roman" w:cs="Times New Roman"/>
          <w:color w:val="000000"/>
          <w:sz w:val="20"/>
          <w:szCs w:val="20"/>
          <w:lang w:eastAsia="id-ID"/>
        </w:rPr>
        <w:t xml:space="preserve">Program Studi PAK, STT </w:t>
      </w:r>
      <w:proofErr w:type="spellStart"/>
      <w:r w:rsidRPr="00544B4D">
        <w:rPr>
          <w:rFonts w:ascii="Times New Roman" w:eastAsia="Times New Roman" w:hAnsi="Times New Roman" w:cs="Times New Roman"/>
          <w:color w:val="000000"/>
          <w:sz w:val="20"/>
          <w:szCs w:val="20"/>
          <w:lang w:eastAsia="id-ID"/>
        </w:rPr>
        <w:t>Kerusso</w:t>
      </w:r>
      <w:proofErr w:type="spellEnd"/>
      <w:r w:rsidRPr="00544B4D">
        <w:rPr>
          <w:rFonts w:ascii="Times New Roman" w:eastAsia="Times New Roman" w:hAnsi="Times New Roman" w:cs="Times New Roman"/>
          <w:color w:val="000000"/>
          <w:sz w:val="20"/>
          <w:szCs w:val="20"/>
          <w:lang w:eastAsia="id-ID"/>
        </w:rPr>
        <w:t xml:space="preserve"> </w:t>
      </w:r>
      <w:r w:rsidR="00544B4D">
        <w:rPr>
          <w:rFonts w:ascii="Times New Roman" w:eastAsia="Times New Roman" w:hAnsi="Times New Roman" w:cs="Times New Roman"/>
          <w:color w:val="000000"/>
          <w:sz w:val="20"/>
          <w:szCs w:val="20"/>
          <w:lang w:eastAsia="id-ID"/>
        </w:rPr>
        <w:t>Indonesia Bekasi, Indonesia</w:t>
      </w:r>
      <w:r w:rsidRPr="00544B4D">
        <w:rPr>
          <w:rFonts w:ascii="Times New Roman" w:eastAsia="Times New Roman" w:hAnsi="Times New Roman" w:cs="Times New Roman"/>
          <w:color w:val="000000"/>
          <w:sz w:val="20"/>
          <w:szCs w:val="20"/>
          <w:lang w:eastAsia="id-ID"/>
        </w:rPr>
        <w:t xml:space="preserve"> </w:t>
      </w:r>
    </w:p>
    <w:p w14:paraId="17AD4701" w14:textId="0AD12EF1" w:rsidR="11F6DC9A" w:rsidRPr="00544B4D" w:rsidRDefault="00973675" w:rsidP="00544B4D">
      <w:pPr>
        <w:widowControl w:val="0"/>
        <w:tabs>
          <w:tab w:val="left" w:pos="4140"/>
        </w:tabs>
        <w:spacing w:after="0" w:line="240" w:lineRule="auto"/>
        <w:jc w:val="center"/>
        <w:rPr>
          <w:rFonts w:ascii="Times New Roman" w:eastAsia="Times New Roman" w:hAnsi="Times New Roman" w:cs="Times New Roman"/>
          <w:i/>
          <w:iCs/>
          <w:color w:val="000000"/>
          <w:sz w:val="20"/>
          <w:szCs w:val="20"/>
          <w:lang w:eastAsia="id-ID"/>
        </w:rPr>
      </w:pPr>
      <w:r w:rsidRPr="00544B4D">
        <w:rPr>
          <w:rFonts w:ascii="Times New Roman" w:eastAsia="Times New Roman" w:hAnsi="Times New Roman" w:cs="Times New Roman"/>
          <w:i/>
          <w:iCs/>
          <w:color w:val="000000"/>
          <w:sz w:val="20"/>
          <w:szCs w:val="20"/>
          <w:lang w:eastAsia="id-ID"/>
        </w:rPr>
        <w:t xml:space="preserve">*Penulis Korespondensi: </w:t>
      </w:r>
      <w:hyperlink r:id="rId9" w:history="1">
        <w:r w:rsidR="00544B4D" w:rsidRPr="00544B4D">
          <w:rPr>
            <w:rStyle w:val="Hyperlink"/>
            <w:rFonts w:ascii="Times New Roman" w:eastAsia="Times New Roman" w:hAnsi="Times New Roman" w:cs="Times New Roman"/>
            <w:i/>
            <w:iCs/>
            <w:sz w:val="20"/>
            <w:szCs w:val="20"/>
            <w:lang w:eastAsia="id-ID"/>
          </w:rPr>
          <w:t>trisubekti@gmail.com</w:t>
        </w:r>
      </w:hyperlink>
      <w:r w:rsidR="00544B4D" w:rsidRPr="00544B4D">
        <w:rPr>
          <w:rFonts w:ascii="Times New Roman" w:eastAsia="Times New Roman" w:hAnsi="Times New Roman" w:cs="Times New Roman"/>
          <w:i/>
          <w:iCs/>
          <w:color w:val="000000"/>
          <w:sz w:val="20"/>
          <w:szCs w:val="20"/>
          <w:lang w:eastAsia="id-ID"/>
        </w:rPr>
        <w:t xml:space="preserve"> </w:t>
      </w:r>
    </w:p>
    <w:p w14:paraId="50319CBA" w14:textId="77777777" w:rsidR="00544B4D" w:rsidRPr="00544B4D" w:rsidRDefault="00544B4D" w:rsidP="00544B4D">
      <w:pPr>
        <w:widowControl w:val="0"/>
        <w:tabs>
          <w:tab w:val="left" w:pos="4140"/>
        </w:tabs>
        <w:spacing w:after="0" w:line="240" w:lineRule="auto"/>
        <w:jc w:val="center"/>
        <w:rPr>
          <w:rFonts w:ascii="Times New Roman" w:eastAsia="Times New Roman" w:hAnsi="Times New Roman" w:cs="Times New Roman"/>
          <w:color w:val="000000"/>
          <w:sz w:val="20"/>
          <w:szCs w:val="20"/>
          <w:lang w:eastAsia="id-ID"/>
        </w:rPr>
      </w:pPr>
    </w:p>
    <w:p w14:paraId="08DA4452" w14:textId="790876B7" w:rsidR="18478874" w:rsidRPr="00544B4D" w:rsidRDefault="18478874" w:rsidP="11F6DC9A">
      <w:pPr>
        <w:spacing w:after="0" w:line="240" w:lineRule="auto"/>
        <w:jc w:val="both"/>
        <w:rPr>
          <w:rFonts w:ascii="Times New Roman" w:eastAsia="Times New Roman" w:hAnsi="Times New Roman" w:cs="Times New Roman"/>
          <w:i/>
          <w:iCs/>
          <w:color w:val="000000" w:themeColor="text1"/>
          <w:sz w:val="20"/>
          <w:szCs w:val="20"/>
        </w:rPr>
      </w:pPr>
      <w:proofErr w:type="spellStart"/>
      <w:r w:rsidRPr="00544B4D">
        <w:rPr>
          <w:rFonts w:ascii="Times New Roman" w:eastAsia="Times New Roman" w:hAnsi="Times New Roman" w:cs="Times New Roman"/>
          <w:b/>
          <w:bCs/>
          <w:i/>
          <w:iCs/>
          <w:color w:val="000000" w:themeColor="text1"/>
          <w:sz w:val="20"/>
          <w:szCs w:val="20"/>
        </w:rPr>
        <w:t>Abstract</w:t>
      </w:r>
      <w:proofErr w:type="spellEnd"/>
      <w:r w:rsidRPr="00544B4D">
        <w:rPr>
          <w:rFonts w:ascii="Times New Roman" w:eastAsia="Times New Roman" w:hAnsi="Times New Roman" w:cs="Times New Roman"/>
          <w:b/>
          <w:bCs/>
          <w:i/>
          <w:iCs/>
          <w:color w:val="000000" w:themeColor="text1"/>
          <w:sz w:val="20"/>
          <w:szCs w:val="20"/>
        </w:rPr>
        <w:t>.</w:t>
      </w:r>
      <w:r w:rsidRPr="00544B4D">
        <w:rPr>
          <w:rFonts w:ascii="Times New Roman" w:eastAsia="Times New Roman" w:hAnsi="Times New Roman" w:cs="Times New Roman"/>
          <w:i/>
          <w:iCs/>
          <w:color w:val="000000" w:themeColor="text1"/>
          <w:sz w:val="20"/>
          <w:szCs w:val="20"/>
        </w:rPr>
        <w:t xml:space="preserve"> </w:t>
      </w:r>
      <w:r w:rsidR="00544B4D" w:rsidRPr="00544B4D">
        <w:rPr>
          <w:rFonts w:ascii="Times New Roman" w:eastAsia="Times New Roman" w:hAnsi="Times New Roman" w:cs="Times New Roman"/>
          <w:i/>
          <w:iCs/>
          <w:color w:val="000000" w:themeColor="text1"/>
          <w:sz w:val="20"/>
          <w:szCs w:val="20"/>
        </w:rPr>
        <w:t xml:space="preserve">The </w:t>
      </w:r>
      <w:proofErr w:type="spellStart"/>
      <w:r w:rsidR="00544B4D" w:rsidRPr="00544B4D">
        <w:rPr>
          <w:rFonts w:ascii="Times New Roman" w:eastAsia="Times New Roman" w:hAnsi="Times New Roman" w:cs="Times New Roman"/>
          <w:i/>
          <w:iCs/>
          <w:color w:val="000000" w:themeColor="text1"/>
          <w:sz w:val="20"/>
          <w:szCs w:val="20"/>
        </w:rPr>
        <w:t>post-truth</w:t>
      </w:r>
      <w:proofErr w:type="spellEnd"/>
      <w:r w:rsidR="00544B4D" w:rsidRPr="00544B4D">
        <w:rPr>
          <w:rFonts w:ascii="Times New Roman" w:eastAsia="Times New Roman" w:hAnsi="Times New Roman" w:cs="Times New Roman"/>
          <w:i/>
          <w:iCs/>
          <w:color w:val="000000" w:themeColor="text1"/>
          <w:sz w:val="20"/>
          <w:szCs w:val="20"/>
        </w:rPr>
        <w:t xml:space="preserve"> era </w:t>
      </w:r>
      <w:proofErr w:type="spellStart"/>
      <w:r w:rsidR="00544B4D" w:rsidRPr="00544B4D">
        <w:rPr>
          <w:rFonts w:ascii="Times New Roman" w:eastAsia="Times New Roman" w:hAnsi="Times New Roman" w:cs="Times New Roman"/>
          <w:i/>
          <w:iCs/>
          <w:color w:val="000000" w:themeColor="text1"/>
          <w:sz w:val="20"/>
          <w:szCs w:val="20"/>
        </w:rPr>
        <w:t>and</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the</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dominance</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of</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social</w:t>
      </w:r>
      <w:proofErr w:type="spellEnd"/>
      <w:r w:rsidR="00544B4D" w:rsidRPr="00544B4D">
        <w:rPr>
          <w:rFonts w:ascii="Times New Roman" w:eastAsia="Times New Roman" w:hAnsi="Times New Roman" w:cs="Times New Roman"/>
          <w:i/>
          <w:iCs/>
          <w:color w:val="000000" w:themeColor="text1"/>
          <w:sz w:val="20"/>
          <w:szCs w:val="20"/>
        </w:rPr>
        <w:t xml:space="preserve"> media pose </w:t>
      </w:r>
      <w:proofErr w:type="spellStart"/>
      <w:r w:rsidR="00544B4D" w:rsidRPr="00544B4D">
        <w:rPr>
          <w:rFonts w:ascii="Times New Roman" w:eastAsia="Times New Roman" w:hAnsi="Times New Roman" w:cs="Times New Roman"/>
          <w:i/>
          <w:iCs/>
          <w:color w:val="000000" w:themeColor="text1"/>
          <w:sz w:val="20"/>
          <w:szCs w:val="20"/>
        </w:rPr>
        <w:t>significant</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challenges</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to</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public</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theological</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discussion</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practices</w:t>
      </w:r>
      <w:proofErr w:type="spellEnd"/>
      <w:r w:rsidR="00544B4D" w:rsidRPr="00544B4D">
        <w:rPr>
          <w:rFonts w:ascii="Times New Roman" w:eastAsia="Times New Roman" w:hAnsi="Times New Roman" w:cs="Times New Roman"/>
          <w:i/>
          <w:iCs/>
          <w:color w:val="000000" w:themeColor="text1"/>
          <w:sz w:val="20"/>
          <w:szCs w:val="20"/>
        </w:rPr>
        <w:t xml:space="preserve">, making </w:t>
      </w:r>
      <w:proofErr w:type="spellStart"/>
      <w:r w:rsidR="00544B4D" w:rsidRPr="00544B4D">
        <w:rPr>
          <w:rFonts w:ascii="Times New Roman" w:eastAsia="Times New Roman" w:hAnsi="Times New Roman" w:cs="Times New Roman"/>
          <w:i/>
          <w:iCs/>
          <w:color w:val="000000" w:themeColor="text1"/>
          <w:sz w:val="20"/>
          <w:szCs w:val="20"/>
        </w:rPr>
        <w:t>the</w:t>
      </w:r>
      <w:proofErr w:type="spellEnd"/>
      <w:r w:rsidR="00544B4D" w:rsidRPr="00544B4D">
        <w:rPr>
          <w:rFonts w:ascii="Times New Roman" w:eastAsia="Times New Roman" w:hAnsi="Times New Roman" w:cs="Times New Roman"/>
          <w:i/>
          <w:iCs/>
          <w:color w:val="000000" w:themeColor="text1"/>
          <w:sz w:val="20"/>
          <w:szCs w:val="20"/>
        </w:rPr>
        <w:t xml:space="preserve"> Christian </w:t>
      </w:r>
      <w:proofErr w:type="spellStart"/>
      <w:r w:rsidR="00544B4D" w:rsidRPr="00544B4D">
        <w:rPr>
          <w:rFonts w:ascii="Times New Roman" w:eastAsia="Times New Roman" w:hAnsi="Times New Roman" w:cs="Times New Roman"/>
          <w:i/>
          <w:iCs/>
          <w:color w:val="000000" w:themeColor="text1"/>
          <w:sz w:val="20"/>
          <w:szCs w:val="20"/>
        </w:rPr>
        <w:t>community</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vulnerable</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to</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the</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spread</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of</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misinformation</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This</w:t>
      </w:r>
      <w:proofErr w:type="spellEnd"/>
      <w:r w:rsidR="00544B4D" w:rsidRPr="00544B4D">
        <w:rPr>
          <w:rFonts w:ascii="Times New Roman" w:eastAsia="Times New Roman" w:hAnsi="Times New Roman" w:cs="Times New Roman"/>
          <w:i/>
          <w:iCs/>
          <w:color w:val="000000" w:themeColor="text1"/>
          <w:sz w:val="20"/>
          <w:szCs w:val="20"/>
        </w:rPr>
        <w:t xml:space="preserve"> study </w:t>
      </w:r>
      <w:proofErr w:type="spellStart"/>
      <w:r w:rsidR="00544B4D" w:rsidRPr="00544B4D">
        <w:rPr>
          <w:rFonts w:ascii="Times New Roman" w:eastAsia="Times New Roman" w:hAnsi="Times New Roman" w:cs="Times New Roman"/>
          <w:i/>
          <w:iCs/>
          <w:color w:val="000000" w:themeColor="text1"/>
          <w:sz w:val="20"/>
          <w:szCs w:val="20"/>
        </w:rPr>
        <w:t>aims</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to</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develop</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and</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test</w:t>
      </w:r>
      <w:proofErr w:type="spellEnd"/>
      <w:r w:rsidR="00544B4D" w:rsidRPr="00544B4D">
        <w:rPr>
          <w:rFonts w:ascii="Times New Roman" w:eastAsia="Times New Roman" w:hAnsi="Times New Roman" w:cs="Times New Roman"/>
          <w:i/>
          <w:iCs/>
          <w:color w:val="000000" w:themeColor="text1"/>
          <w:sz w:val="20"/>
          <w:szCs w:val="20"/>
        </w:rPr>
        <w:t xml:space="preserve"> a digital </w:t>
      </w:r>
      <w:proofErr w:type="spellStart"/>
      <w:r w:rsidR="00544B4D" w:rsidRPr="00544B4D">
        <w:rPr>
          <w:rFonts w:ascii="Times New Roman" w:eastAsia="Times New Roman" w:hAnsi="Times New Roman" w:cs="Times New Roman"/>
          <w:i/>
          <w:iCs/>
          <w:color w:val="000000" w:themeColor="text1"/>
          <w:sz w:val="20"/>
          <w:szCs w:val="20"/>
        </w:rPr>
        <w:t>literacy</w:t>
      </w:r>
      <w:proofErr w:type="spellEnd"/>
      <w:r w:rsidR="00544B4D" w:rsidRPr="00544B4D">
        <w:rPr>
          <w:rFonts w:ascii="Times New Roman" w:eastAsia="Times New Roman" w:hAnsi="Times New Roman" w:cs="Times New Roman"/>
          <w:i/>
          <w:iCs/>
          <w:color w:val="000000" w:themeColor="text1"/>
          <w:sz w:val="20"/>
          <w:szCs w:val="20"/>
        </w:rPr>
        <w:t xml:space="preserve"> model </w:t>
      </w:r>
      <w:proofErr w:type="spellStart"/>
      <w:r w:rsidR="00544B4D" w:rsidRPr="00544B4D">
        <w:rPr>
          <w:rFonts w:ascii="Times New Roman" w:eastAsia="Times New Roman" w:hAnsi="Times New Roman" w:cs="Times New Roman"/>
          <w:i/>
          <w:iCs/>
          <w:color w:val="000000" w:themeColor="text1"/>
          <w:sz w:val="20"/>
          <w:szCs w:val="20"/>
        </w:rPr>
        <w:t>for</w:t>
      </w:r>
      <w:proofErr w:type="spellEnd"/>
      <w:r w:rsidR="00544B4D" w:rsidRPr="00544B4D">
        <w:rPr>
          <w:rFonts w:ascii="Times New Roman" w:eastAsia="Times New Roman" w:hAnsi="Times New Roman" w:cs="Times New Roman"/>
          <w:i/>
          <w:iCs/>
          <w:color w:val="000000" w:themeColor="text1"/>
          <w:sz w:val="20"/>
          <w:szCs w:val="20"/>
        </w:rPr>
        <w:t xml:space="preserve"> Christian </w:t>
      </w:r>
      <w:proofErr w:type="spellStart"/>
      <w:r w:rsidR="00544B4D" w:rsidRPr="00544B4D">
        <w:rPr>
          <w:rFonts w:ascii="Times New Roman" w:eastAsia="Times New Roman" w:hAnsi="Times New Roman" w:cs="Times New Roman"/>
          <w:i/>
          <w:iCs/>
          <w:color w:val="000000" w:themeColor="text1"/>
          <w:sz w:val="20"/>
          <w:szCs w:val="20"/>
        </w:rPr>
        <w:t>educators</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to</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optimize</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social</w:t>
      </w:r>
      <w:proofErr w:type="spellEnd"/>
      <w:r w:rsidR="00544B4D" w:rsidRPr="00544B4D">
        <w:rPr>
          <w:rFonts w:ascii="Times New Roman" w:eastAsia="Times New Roman" w:hAnsi="Times New Roman" w:cs="Times New Roman"/>
          <w:i/>
          <w:iCs/>
          <w:color w:val="000000" w:themeColor="text1"/>
          <w:sz w:val="20"/>
          <w:szCs w:val="20"/>
        </w:rPr>
        <w:t xml:space="preserve"> media as a </w:t>
      </w:r>
      <w:proofErr w:type="spellStart"/>
      <w:r w:rsidR="00544B4D" w:rsidRPr="00544B4D">
        <w:rPr>
          <w:rFonts w:ascii="Times New Roman" w:eastAsia="Times New Roman" w:hAnsi="Times New Roman" w:cs="Times New Roman"/>
          <w:i/>
          <w:iCs/>
          <w:color w:val="000000" w:themeColor="text1"/>
          <w:sz w:val="20"/>
          <w:szCs w:val="20"/>
        </w:rPr>
        <w:t>space</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for</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healthy</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and</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critical</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dialogue</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Using</w:t>
      </w:r>
      <w:proofErr w:type="spellEnd"/>
      <w:r w:rsidR="00544B4D" w:rsidRPr="00544B4D">
        <w:rPr>
          <w:rFonts w:ascii="Times New Roman" w:eastAsia="Times New Roman" w:hAnsi="Times New Roman" w:cs="Times New Roman"/>
          <w:i/>
          <w:iCs/>
          <w:color w:val="000000" w:themeColor="text1"/>
          <w:sz w:val="20"/>
          <w:szCs w:val="20"/>
        </w:rPr>
        <w:t xml:space="preserve"> a </w:t>
      </w:r>
      <w:proofErr w:type="spellStart"/>
      <w:r w:rsidR="00544B4D" w:rsidRPr="00544B4D">
        <w:rPr>
          <w:rFonts w:ascii="Times New Roman" w:eastAsia="Times New Roman" w:hAnsi="Times New Roman" w:cs="Times New Roman"/>
          <w:i/>
          <w:iCs/>
          <w:color w:val="000000" w:themeColor="text1"/>
          <w:sz w:val="20"/>
          <w:szCs w:val="20"/>
        </w:rPr>
        <w:t>mixed-method</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sequential</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explanatory</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approach</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the</w:t>
      </w:r>
      <w:proofErr w:type="spellEnd"/>
      <w:r w:rsidR="00544B4D" w:rsidRPr="00544B4D">
        <w:rPr>
          <w:rFonts w:ascii="Times New Roman" w:eastAsia="Times New Roman" w:hAnsi="Times New Roman" w:cs="Times New Roman"/>
          <w:i/>
          <w:iCs/>
          <w:color w:val="000000" w:themeColor="text1"/>
          <w:sz w:val="20"/>
          <w:szCs w:val="20"/>
        </w:rPr>
        <w:t xml:space="preserve"> study </w:t>
      </w:r>
      <w:proofErr w:type="spellStart"/>
      <w:r w:rsidR="00544B4D" w:rsidRPr="00544B4D">
        <w:rPr>
          <w:rFonts w:ascii="Times New Roman" w:eastAsia="Times New Roman" w:hAnsi="Times New Roman" w:cs="Times New Roman"/>
          <w:i/>
          <w:iCs/>
          <w:color w:val="000000" w:themeColor="text1"/>
          <w:sz w:val="20"/>
          <w:szCs w:val="20"/>
        </w:rPr>
        <w:t>shows</w:t>
      </w:r>
      <w:proofErr w:type="spellEnd"/>
      <w:r w:rsidR="00544B4D" w:rsidRPr="00544B4D">
        <w:rPr>
          <w:rFonts w:ascii="Times New Roman" w:eastAsia="Times New Roman" w:hAnsi="Times New Roman" w:cs="Times New Roman"/>
          <w:i/>
          <w:iCs/>
          <w:color w:val="000000" w:themeColor="text1"/>
          <w:sz w:val="20"/>
          <w:szCs w:val="20"/>
        </w:rPr>
        <w:t xml:space="preserve"> a </w:t>
      </w:r>
      <w:proofErr w:type="spellStart"/>
      <w:r w:rsidR="00544B4D" w:rsidRPr="00544B4D">
        <w:rPr>
          <w:rFonts w:ascii="Times New Roman" w:eastAsia="Times New Roman" w:hAnsi="Times New Roman" w:cs="Times New Roman"/>
          <w:i/>
          <w:iCs/>
          <w:color w:val="000000" w:themeColor="text1"/>
          <w:sz w:val="20"/>
          <w:szCs w:val="20"/>
        </w:rPr>
        <w:t>significant</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improvement</w:t>
      </w:r>
      <w:proofErr w:type="spellEnd"/>
      <w:r w:rsidR="00544B4D" w:rsidRPr="00544B4D">
        <w:rPr>
          <w:rFonts w:ascii="Times New Roman" w:eastAsia="Times New Roman" w:hAnsi="Times New Roman" w:cs="Times New Roman"/>
          <w:i/>
          <w:iCs/>
          <w:color w:val="000000" w:themeColor="text1"/>
          <w:sz w:val="20"/>
          <w:szCs w:val="20"/>
        </w:rPr>
        <w:t xml:space="preserve"> in </w:t>
      </w:r>
      <w:proofErr w:type="spellStart"/>
      <w:r w:rsidR="00544B4D" w:rsidRPr="00544B4D">
        <w:rPr>
          <w:rFonts w:ascii="Times New Roman" w:eastAsia="Times New Roman" w:hAnsi="Times New Roman" w:cs="Times New Roman"/>
          <w:i/>
          <w:iCs/>
          <w:color w:val="000000" w:themeColor="text1"/>
          <w:sz w:val="20"/>
          <w:szCs w:val="20"/>
        </w:rPr>
        <w:t>information</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verification</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capacity</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and</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algorithmic</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awareness</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after</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the</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intervention</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Qualitative</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findings</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reveal</w:t>
      </w:r>
      <w:proofErr w:type="spellEnd"/>
      <w:r w:rsidR="00544B4D" w:rsidRPr="00544B4D">
        <w:rPr>
          <w:rFonts w:ascii="Times New Roman" w:eastAsia="Times New Roman" w:hAnsi="Times New Roman" w:cs="Times New Roman"/>
          <w:i/>
          <w:iCs/>
          <w:color w:val="000000" w:themeColor="text1"/>
          <w:sz w:val="20"/>
          <w:szCs w:val="20"/>
        </w:rPr>
        <w:t xml:space="preserve"> a </w:t>
      </w:r>
      <w:proofErr w:type="spellStart"/>
      <w:r w:rsidR="00544B4D" w:rsidRPr="00544B4D">
        <w:rPr>
          <w:rFonts w:ascii="Times New Roman" w:eastAsia="Times New Roman" w:hAnsi="Times New Roman" w:cs="Times New Roman"/>
          <w:i/>
          <w:iCs/>
          <w:color w:val="000000" w:themeColor="text1"/>
          <w:sz w:val="20"/>
          <w:szCs w:val="20"/>
        </w:rPr>
        <w:t>paradox</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between</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emotional</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engagement</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and</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critical</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awareness</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which</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was</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successfully</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addressed</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through</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the</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internalization</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of</w:t>
      </w:r>
      <w:proofErr w:type="spellEnd"/>
      <w:r w:rsidR="00544B4D" w:rsidRPr="00544B4D">
        <w:rPr>
          <w:rFonts w:ascii="Times New Roman" w:eastAsia="Times New Roman" w:hAnsi="Times New Roman" w:cs="Times New Roman"/>
          <w:i/>
          <w:iCs/>
          <w:color w:val="000000" w:themeColor="text1"/>
          <w:sz w:val="20"/>
          <w:szCs w:val="20"/>
        </w:rPr>
        <w:t xml:space="preserve"> Christian </w:t>
      </w:r>
      <w:proofErr w:type="spellStart"/>
      <w:r w:rsidR="00544B4D" w:rsidRPr="00544B4D">
        <w:rPr>
          <w:rFonts w:ascii="Times New Roman" w:eastAsia="Times New Roman" w:hAnsi="Times New Roman" w:cs="Times New Roman"/>
          <w:i/>
          <w:iCs/>
          <w:color w:val="000000" w:themeColor="text1"/>
          <w:sz w:val="20"/>
          <w:szCs w:val="20"/>
        </w:rPr>
        <w:t>communication</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ethics</w:t>
      </w:r>
      <w:proofErr w:type="spellEnd"/>
      <w:r w:rsidR="00544B4D" w:rsidRPr="00544B4D">
        <w:rPr>
          <w:rFonts w:ascii="Times New Roman" w:eastAsia="Times New Roman" w:hAnsi="Times New Roman" w:cs="Times New Roman"/>
          <w:i/>
          <w:iCs/>
          <w:color w:val="000000" w:themeColor="text1"/>
          <w:sz w:val="20"/>
          <w:szCs w:val="20"/>
        </w:rPr>
        <w:t xml:space="preserve">. The </w:t>
      </w:r>
      <w:proofErr w:type="spellStart"/>
      <w:r w:rsidR="00544B4D" w:rsidRPr="00544B4D">
        <w:rPr>
          <w:rFonts w:ascii="Times New Roman" w:eastAsia="Times New Roman" w:hAnsi="Times New Roman" w:cs="Times New Roman"/>
          <w:i/>
          <w:iCs/>
          <w:color w:val="000000" w:themeColor="text1"/>
          <w:sz w:val="20"/>
          <w:szCs w:val="20"/>
        </w:rPr>
        <w:t>integrated</w:t>
      </w:r>
      <w:proofErr w:type="spellEnd"/>
      <w:r w:rsidR="00544B4D" w:rsidRPr="00544B4D">
        <w:rPr>
          <w:rFonts w:ascii="Times New Roman" w:eastAsia="Times New Roman" w:hAnsi="Times New Roman" w:cs="Times New Roman"/>
          <w:i/>
          <w:iCs/>
          <w:color w:val="000000" w:themeColor="text1"/>
          <w:sz w:val="20"/>
          <w:szCs w:val="20"/>
        </w:rPr>
        <w:t xml:space="preserve"> model, </w:t>
      </w:r>
      <w:proofErr w:type="spellStart"/>
      <w:r w:rsidR="00544B4D" w:rsidRPr="00544B4D">
        <w:rPr>
          <w:rFonts w:ascii="Times New Roman" w:eastAsia="Times New Roman" w:hAnsi="Times New Roman" w:cs="Times New Roman"/>
          <w:i/>
          <w:iCs/>
          <w:color w:val="000000" w:themeColor="text1"/>
          <w:sz w:val="20"/>
          <w:szCs w:val="20"/>
        </w:rPr>
        <w:t>which</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combines</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technical</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skills</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public</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theology</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and</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ethics</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proves</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effective</w:t>
      </w:r>
      <w:proofErr w:type="spellEnd"/>
      <w:r w:rsidR="00544B4D" w:rsidRPr="00544B4D">
        <w:rPr>
          <w:rFonts w:ascii="Times New Roman" w:eastAsia="Times New Roman" w:hAnsi="Times New Roman" w:cs="Times New Roman"/>
          <w:i/>
          <w:iCs/>
          <w:color w:val="000000" w:themeColor="text1"/>
          <w:sz w:val="20"/>
          <w:szCs w:val="20"/>
        </w:rPr>
        <w:t xml:space="preserve"> in </w:t>
      </w:r>
      <w:proofErr w:type="spellStart"/>
      <w:r w:rsidR="00544B4D" w:rsidRPr="00544B4D">
        <w:rPr>
          <w:rFonts w:ascii="Times New Roman" w:eastAsia="Times New Roman" w:hAnsi="Times New Roman" w:cs="Times New Roman"/>
          <w:i/>
          <w:iCs/>
          <w:color w:val="000000" w:themeColor="text1"/>
          <w:sz w:val="20"/>
          <w:szCs w:val="20"/>
        </w:rPr>
        <w:t>transforming</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educators</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from</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passive</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consumers</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to</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active</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change</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agents</w:t>
      </w:r>
      <w:proofErr w:type="spellEnd"/>
      <w:r w:rsidR="00544B4D" w:rsidRPr="00544B4D">
        <w:rPr>
          <w:rFonts w:ascii="Times New Roman" w:eastAsia="Times New Roman" w:hAnsi="Times New Roman" w:cs="Times New Roman"/>
          <w:i/>
          <w:iCs/>
          <w:color w:val="000000" w:themeColor="text1"/>
          <w:sz w:val="20"/>
          <w:szCs w:val="20"/>
        </w:rPr>
        <w:t xml:space="preserve"> in </w:t>
      </w:r>
      <w:proofErr w:type="spellStart"/>
      <w:r w:rsidR="00544B4D" w:rsidRPr="00544B4D">
        <w:rPr>
          <w:rFonts w:ascii="Times New Roman" w:eastAsia="Times New Roman" w:hAnsi="Times New Roman" w:cs="Times New Roman"/>
          <w:i/>
          <w:iCs/>
          <w:color w:val="000000" w:themeColor="text1"/>
          <w:sz w:val="20"/>
          <w:szCs w:val="20"/>
        </w:rPr>
        <w:t>the</w:t>
      </w:r>
      <w:proofErr w:type="spellEnd"/>
      <w:r w:rsidR="00544B4D" w:rsidRPr="00544B4D">
        <w:rPr>
          <w:rFonts w:ascii="Times New Roman" w:eastAsia="Times New Roman" w:hAnsi="Times New Roman" w:cs="Times New Roman"/>
          <w:i/>
          <w:iCs/>
          <w:color w:val="000000" w:themeColor="text1"/>
          <w:sz w:val="20"/>
          <w:szCs w:val="20"/>
        </w:rPr>
        <w:t xml:space="preserve"> digital </w:t>
      </w:r>
      <w:proofErr w:type="spellStart"/>
      <w:r w:rsidR="00544B4D" w:rsidRPr="00544B4D">
        <w:rPr>
          <w:rFonts w:ascii="Times New Roman" w:eastAsia="Times New Roman" w:hAnsi="Times New Roman" w:cs="Times New Roman"/>
          <w:i/>
          <w:iCs/>
          <w:color w:val="000000" w:themeColor="text1"/>
          <w:sz w:val="20"/>
          <w:szCs w:val="20"/>
        </w:rPr>
        <w:t>space</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Thus</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educators</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can</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ethically</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and</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responsibly</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moderate</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theological</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discourse</w:t>
      </w:r>
      <w:proofErr w:type="spellEnd"/>
      <w:r w:rsidR="00544B4D" w:rsidRPr="00544B4D">
        <w:rPr>
          <w:rFonts w:ascii="Times New Roman" w:eastAsia="Times New Roman" w:hAnsi="Times New Roman" w:cs="Times New Roman"/>
          <w:i/>
          <w:iCs/>
          <w:color w:val="000000" w:themeColor="text1"/>
          <w:sz w:val="20"/>
          <w:szCs w:val="20"/>
        </w:rPr>
        <w:t xml:space="preserve">, making a </w:t>
      </w:r>
      <w:proofErr w:type="spellStart"/>
      <w:r w:rsidR="00544B4D" w:rsidRPr="00544B4D">
        <w:rPr>
          <w:rFonts w:ascii="Times New Roman" w:eastAsia="Times New Roman" w:hAnsi="Times New Roman" w:cs="Times New Roman"/>
          <w:i/>
          <w:iCs/>
          <w:color w:val="000000" w:themeColor="text1"/>
          <w:sz w:val="20"/>
          <w:szCs w:val="20"/>
        </w:rPr>
        <w:t>significant</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contribution</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to</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creating</w:t>
      </w:r>
      <w:proofErr w:type="spellEnd"/>
      <w:r w:rsidR="00544B4D" w:rsidRPr="00544B4D">
        <w:rPr>
          <w:rFonts w:ascii="Times New Roman" w:eastAsia="Times New Roman" w:hAnsi="Times New Roman" w:cs="Times New Roman"/>
          <w:i/>
          <w:iCs/>
          <w:color w:val="000000" w:themeColor="text1"/>
          <w:sz w:val="20"/>
          <w:szCs w:val="20"/>
        </w:rPr>
        <w:t xml:space="preserve"> a </w:t>
      </w:r>
      <w:proofErr w:type="spellStart"/>
      <w:r w:rsidR="00544B4D" w:rsidRPr="00544B4D">
        <w:rPr>
          <w:rFonts w:ascii="Times New Roman" w:eastAsia="Times New Roman" w:hAnsi="Times New Roman" w:cs="Times New Roman"/>
          <w:i/>
          <w:iCs/>
          <w:color w:val="000000" w:themeColor="text1"/>
          <w:sz w:val="20"/>
          <w:szCs w:val="20"/>
        </w:rPr>
        <w:t>more</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thoughtful</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and</w:t>
      </w:r>
      <w:proofErr w:type="spellEnd"/>
      <w:r w:rsidR="00544B4D" w:rsidRPr="00544B4D">
        <w:rPr>
          <w:rFonts w:ascii="Times New Roman" w:eastAsia="Times New Roman" w:hAnsi="Times New Roman" w:cs="Times New Roman"/>
          <w:i/>
          <w:iCs/>
          <w:color w:val="000000" w:themeColor="text1"/>
          <w:sz w:val="20"/>
          <w:szCs w:val="20"/>
        </w:rPr>
        <w:t xml:space="preserve"> open digital </w:t>
      </w:r>
      <w:proofErr w:type="spellStart"/>
      <w:r w:rsidR="00544B4D" w:rsidRPr="00544B4D">
        <w:rPr>
          <w:rFonts w:ascii="Times New Roman" w:eastAsia="Times New Roman" w:hAnsi="Times New Roman" w:cs="Times New Roman"/>
          <w:i/>
          <w:iCs/>
          <w:color w:val="000000" w:themeColor="text1"/>
          <w:sz w:val="20"/>
          <w:szCs w:val="20"/>
        </w:rPr>
        <w:t>space</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for</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deeper</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and</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more</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meaningful</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theological</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dialogue</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This</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research</w:t>
      </w:r>
      <w:proofErr w:type="spellEnd"/>
      <w:r w:rsidR="00544B4D" w:rsidRPr="00544B4D">
        <w:rPr>
          <w:rFonts w:ascii="Times New Roman" w:eastAsia="Times New Roman" w:hAnsi="Times New Roman" w:cs="Times New Roman"/>
          <w:i/>
          <w:iCs/>
          <w:color w:val="000000" w:themeColor="text1"/>
          <w:sz w:val="20"/>
          <w:szCs w:val="20"/>
        </w:rPr>
        <w:t xml:space="preserve"> has </w:t>
      </w:r>
      <w:proofErr w:type="spellStart"/>
      <w:r w:rsidR="00544B4D" w:rsidRPr="00544B4D">
        <w:rPr>
          <w:rFonts w:ascii="Times New Roman" w:eastAsia="Times New Roman" w:hAnsi="Times New Roman" w:cs="Times New Roman"/>
          <w:i/>
          <w:iCs/>
          <w:color w:val="000000" w:themeColor="text1"/>
          <w:sz w:val="20"/>
          <w:szCs w:val="20"/>
        </w:rPr>
        <w:t>implications</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for</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the</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development</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of</w:t>
      </w:r>
      <w:proofErr w:type="spellEnd"/>
      <w:r w:rsidR="00544B4D" w:rsidRPr="00544B4D">
        <w:rPr>
          <w:rFonts w:ascii="Times New Roman" w:eastAsia="Times New Roman" w:hAnsi="Times New Roman" w:cs="Times New Roman"/>
          <w:i/>
          <w:iCs/>
          <w:color w:val="000000" w:themeColor="text1"/>
          <w:sz w:val="20"/>
          <w:szCs w:val="20"/>
        </w:rPr>
        <w:t xml:space="preserve"> digital </w:t>
      </w:r>
      <w:proofErr w:type="spellStart"/>
      <w:r w:rsidR="00544B4D" w:rsidRPr="00544B4D">
        <w:rPr>
          <w:rFonts w:ascii="Times New Roman" w:eastAsia="Times New Roman" w:hAnsi="Times New Roman" w:cs="Times New Roman"/>
          <w:i/>
          <w:iCs/>
          <w:color w:val="000000" w:themeColor="text1"/>
          <w:sz w:val="20"/>
          <w:szCs w:val="20"/>
        </w:rPr>
        <w:t>literacy</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curricula</w:t>
      </w:r>
      <w:proofErr w:type="spellEnd"/>
      <w:r w:rsidR="00544B4D" w:rsidRPr="00544B4D">
        <w:rPr>
          <w:rFonts w:ascii="Times New Roman" w:eastAsia="Times New Roman" w:hAnsi="Times New Roman" w:cs="Times New Roman"/>
          <w:i/>
          <w:iCs/>
          <w:color w:val="000000" w:themeColor="text1"/>
          <w:sz w:val="20"/>
          <w:szCs w:val="20"/>
        </w:rPr>
        <w:t xml:space="preserve"> in Christian </w:t>
      </w:r>
      <w:proofErr w:type="spellStart"/>
      <w:r w:rsidR="00544B4D" w:rsidRPr="00544B4D">
        <w:rPr>
          <w:rFonts w:ascii="Times New Roman" w:eastAsia="Times New Roman" w:hAnsi="Times New Roman" w:cs="Times New Roman"/>
          <w:i/>
          <w:iCs/>
          <w:color w:val="000000" w:themeColor="text1"/>
          <w:sz w:val="20"/>
          <w:szCs w:val="20"/>
        </w:rPr>
        <w:t>education</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and</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serves</w:t>
      </w:r>
      <w:proofErr w:type="spellEnd"/>
      <w:r w:rsidR="00544B4D" w:rsidRPr="00544B4D">
        <w:rPr>
          <w:rFonts w:ascii="Times New Roman" w:eastAsia="Times New Roman" w:hAnsi="Times New Roman" w:cs="Times New Roman"/>
          <w:i/>
          <w:iCs/>
          <w:color w:val="000000" w:themeColor="text1"/>
          <w:sz w:val="20"/>
          <w:szCs w:val="20"/>
        </w:rPr>
        <w:t xml:space="preserve"> as </w:t>
      </w:r>
      <w:proofErr w:type="spellStart"/>
      <w:r w:rsidR="00544B4D" w:rsidRPr="00544B4D">
        <w:rPr>
          <w:rFonts w:ascii="Times New Roman" w:eastAsia="Times New Roman" w:hAnsi="Times New Roman" w:cs="Times New Roman"/>
          <w:i/>
          <w:iCs/>
          <w:color w:val="000000" w:themeColor="text1"/>
          <w:sz w:val="20"/>
          <w:szCs w:val="20"/>
        </w:rPr>
        <w:t>an</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initial</w:t>
      </w:r>
      <w:proofErr w:type="spellEnd"/>
      <w:r w:rsidR="00544B4D" w:rsidRPr="00544B4D">
        <w:rPr>
          <w:rFonts w:ascii="Times New Roman" w:eastAsia="Times New Roman" w:hAnsi="Times New Roman" w:cs="Times New Roman"/>
          <w:i/>
          <w:iCs/>
          <w:color w:val="000000" w:themeColor="text1"/>
          <w:sz w:val="20"/>
          <w:szCs w:val="20"/>
        </w:rPr>
        <w:t xml:space="preserve"> step </w:t>
      </w:r>
      <w:proofErr w:type="spellStart"/>
      <w:r w:rsidR="00544B4D" w:rsidRPr="00544B4D">
        <w:rPr>
          <w:rFonts w:ascii="Times New Roman" w:eastAsia="Times New Roman" w:hAnsi="Times New Roman" w:cs="Times New Roman"/>
          <w:i/>
          <w:iCs/>
          <w:color w:val="000000" w:themeColor="text1"/>
          <w:sz w:val="20"/>
          <w:szCs w:val="20"/>
        </w:rPr>
        <w:t>toward</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shaping</w:t>
      </w:r>
      <w:proofErr w:type="spellEnd"/>
      <w:r w:rsidR="00544B4D" w:rsidRPr="00544B4D">
        <w:rPr>
          <w:rFonts w:ascii="Times New Roman" w:eastAsia="Times New Roman" w:hAnsi="Times New Roman" w:cs="Times New Roman"/>
          <w:i/>
          <w:iCs/>
          <w:color w:val="000000" w:themeColor="text1"/>
          <w:sz w:val="20"/>
          <w:szCs w:val="20"/>
        </w:rPr>
        <w:t xml:space="preserve"> a </w:t>
      </w:r>
      <w:proofErr w:type="spellStart"/>
      <w:r w:rsidR="00544B4D" w:rsidRPr="00544B4D">
        <w:rPr>
          <w:rFonts w:ascii="Times New Roman" w:eastAsia="Times New Roman" w:hAnsi="Times New Roman" w:cs="Times New Roman"/>
          <w:i/>
          <w:iCs/>
          <w:color w:val="000000" w:themeColor="text1"/>
          <w:sz w:val="20"/>
          <w:szCs w:val="20"/>
        </w:rPr>
        <w:t>generation</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of</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educators</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who</w:t>
      </w:r>
      <w:proofErr w:type="spellEnd"/>
      <w:r w:rsidR="00544B4D" w:rsidRPr="00544B4D">
        <w:rPr>
          <w:rFonts w:ascii="Times New Roman" w:eastAsia="Times New Roman" w:hAnsi="Times New Roman" w:cs="Times New Roman"/>
          <w:i/>
          <w:iCs/>
          <w:color w:val="000000" w:themeColor="text1"/>
          <w:sz w:val="20"/>
          <w:szCs w:val="20"/>
        </w:rPr>
        <w:t xml:space="preserve"> are </w:t>
      </w:r>
      <w:proofErr w:type="spellStart"/>
      <w:r w:rsidR="00544B4D" w:rsidRPr="00544B4D">
        <w:rPr>
          <w:rFonts w:ascii="Times New Roman" w:eastAsia="Times New Roman" w:hAnsi="Times New Roman" w:cs="Times New Roman"/>
          <w:i/>
          <w:iCs/>
          <w:color w:val="000000" w:themeColor="text1"/>
          <w:sz w:val="20"/>
          <w:szCs w:val="20"/>
        </w:rPr>
        <w:t>critical</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and</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intelligent</w:t>
      </w:r>
      <w:proofErr w:type="spellEnd"/>
      <w:r w:rsidR="00544B4D" w:rsidRPr="00544B4D">
        <w:rPr>
          <w:rFonts w:ascii="Times New Roman" w:eastAsia="Times New Roman" w:hAnsi="Times New Roman" w:cs="Times New Roman"/>
          <w:i/>
          <w:iCs/>
          <w:color w:val="000000" w:themeColor="text1"/>
          <w:sz w:val="20"/>
          <w:szCs w:val="20"/>
        </w:rPr>
        <w:t xml:space="preserve"> in </w:t>
      </w:r>
      <w:proofErr w:type="spellStart"/>
      <w:r w:rsidR="00544B4D" w:rsidRPr="00544B4D">
        <w:rPr>
          <w:rFonts w:ascii="Times New Roman" w:eastAsia="Times New Roman" w:hAnsi="Times New Roman" w:cs="Times New Roman"/>
          <w:i/>
          <w:iCs/>
          <w:color w:val="000000" w:themeColor="text1"/>
          <w:sz w:val="20"/>
          <w:szCs w:val="20"/>
        </w:rPr>
        <w:t>facing</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the</w:t>
      </w:r>
      <w:proofErr w:type="spellEnd"/>
      <w:r w:rsidR="00544B4D" w:rsidRPr="00544B4D">
        <w:rPr>
          <w:rFonts w:ascii="Times New Roman" w:eastAsia="Times New Roman" w:hAnsi="Times New Roman" w:cs="Times New Roman"/>
          <w:i/>
          <w:iCs/>
          <w:color w:val="000000" w:themeColor="text1"/>
          <w:sz w:val="20"/>
          <w:szCs w:val="20"/>
        </w:rPr>
        <w:t xml:space="preserve"> digital </w:t>
      </w:r>
      <w:proofErr w:type="spellStart"/>
      <w:r w:rsidR="00544B4D" w:rsidRPr="00544B4D">
        <w:rPr>
          <w:rFonts w:ascii="Times New Roman" w:eastAsia="Times New Roman" w:hAnsi="Times New Roman" w:cs="Times New Roman"/>
          <w:i/>
          <w:iCs/>
          <w:color w:val="000000" w:themeColor="text1"/>
          <w:sz w:val="20"/>
          <w:szCs w:val="20"/>
        </w:rPr>
        <w:t>challenges</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of</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the</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future</w:t>
      </w:r>
      <w:proofErr w:type="spellEnd"/>
      <w:r w:rsidR="00544B4D" w:rsidRPr="00544B4D">
        <w:rPr>
          <w:rFonts w:ascii="Times New Roman" w:eastAsia="Times New Roman" w:hAnsi="Times New Roman" w:cs="Times New Roman"/>
          <w:i/>
          <w:iCs/>
          <w:color w:val="000000" w:themeColor="text1"/>
          <w:sz w:val="20"/>
          <w:szCs w:val="20"/>
        </w:rPr>
        <w:t>.</w:t>
      </w:r>
    </w:p>
    <w:p w14:paraId="63626910" w14:textId="3C375158" w:rsidR="11F6DC9A" w:rsidRPr="00544B4D" w:rsidRDefault="11F6DC9A" w:rsidP="11F6DC9A">
      <w:pPr>
        <w:spacing w:after="0" w:line="240" w:lineRule="auto"/>
        <w:jc w:val="both"/>
        <w:rPr>
          <w:rFonts w:ascii="Times New Roman" w:eastAsia="Times New Roman" w:hAnsi="Times New Roman" w:cs="Times New Roman"/>
          <w:color w:val="000000" w:themeColor="text1"/>
          <w:sz w:val="20"/>
          <w:szCs w:val="20"/>
        </w:rPr>
      </w:pPr>
    </w:p>
    <w:p w14:paraId="6512F831" w14:textId="3ED5AE04" w:rsidR="00544B4D" w:rsidRDefault="18478874" w:rsidP="00544B4D">
      <w:pPr>
        <w:spacing w:after="0"/>
        <w:jc w:val="both"/>
        <w:rPr>
          <w:rFonts w:ascii="Times New Roman" w:eastAsia="Times New Roman" w:hAnsi="Times New Roman" w:cs="Times New Roman"/>
          <w:i/>
          <w:iCs/>
          <w:color w:val="000000" w:themeColor="text1"/>
          <w:sz w:val="20"/>
          <w:szCs w:val="20"/>
        </w:rPr>
      </w:pPr>
      <w:proofErr w:type="spellStart"/>
      <w:r w:rsidRPr="00544B4D">
        <w:rPr>
          <w:rFonts w:ascii="Times New Roman" w:eastAsia="Times New Roman" w:hAnsi="Times New Roman" w:cs="Times New Roman"/>
          <w:b/>
          <w:bCs/>
          <w:i/>
          <w:iCs/>
          <w:color w:val="000000" w:themeColor="text1"/>
          <w:sz w:val="20"/>
          <w:szCs w:val="20"/>
        </w:rPr>
        <w:t>Keywords</w:t>
      </w:r>
      <w:proofErr w:type="spellEnd"/>
      <w:r w:rsidR="00544B4D">
        <w:rPr>
          <w:rFonts w:ascii="Times New Roman" w:eastAsia="Times New Roman" w:hAnsi="Times New Roman" w:cs="Times New Roman"/>
          <w:b/>
          <w:bCs/>
          <w:i/>
          <w:iCs/>
          <w:color w:val="000000" w:themeColor="text1"/>
          <w:sz w:val="20"/>
          <w:szCs w:val="20"/>
        </w:rPr>
        <w:t>:</w:t>
      </w:r>
      <w:r w:rsidR="59681983" w:rsidRPr="00544B4D">
        <w:rPr>
          <w:rFonts w:ascii="Times New Roman" w:eastAsia="Times New Roman" w:hAnsi="Times New Roman" w:cs="Times New Roman"/>
          <w:i/>
          <w:iCs/>
          <w:color w:val="000000" w:themeColor="text1"/>
          <w:sz w:val="20"/>
          <w:szCs w:val="20"/>
        </w:rPr>
        <w:t xml:space="preserve"> </w:t>
      </w:r>
      <w:r w:rsidR="00544B4D" w:rsidRPr="00544B4D">
        <w:rPr>
          <w:rFonts w:ascii="Times New Roman" w:eastAsia="Times New Roman" w:hAnsi="Times New Roman" w:cs="Times New Roman"/>
          <w:i/>
          <w:iCs/>
          <w:color w:val="000000" w:themeColor="text1"/>
          <w:sz w:val="20"/>
          <w:szCs w:val="20"/>
        </w:rPr>
        <w:t xml:space="preserve">Christian </w:t>
      </w:r>
      <w:proofErr w:type="spellStart"/>
      <w:r w:rsidR="00544B4D" w:rsidRPr="00544B4D">
        <w:rPr>
          <w:rFonts w:ascii="Times New Roman" w:eastAsia="Times New Roman" w:hAnsi="Times New Roman" w:cs="Times New Roman"/>
          <w:i/>
          <w:iCs/>
          <w:color w:val="000000" w:themeColor="text1"/>
          <w:sz w:val="20"/>
          <w:szCs w:val="20"/>
        </w:rPr>
        <w:t>Communication</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Ethics</w:t>
      </w:r>
      <w:proofErr w:type="spellEnd"/>
      <w:r w:rsidR="00544B4D">
        <w:rPr>
          <w:rFonts w:ascii="Times New Roman" w:eastAsia="Times New Roman" w:hAnsi="Times New Roman" w:cs="Times New Roman"/>
          <w:i/>
          <w:iCs/>
          <w:color w:val="000000" w:themeColor="text1"/>
          <w:sz w:val="20"/>
          <w:szCs w:val="20"/>
        </w:rPr>
        <w:t xml:space="preserve">; </w:t>
      </w:r>
      <w:r w:rsidR="00544B4D" w:rsidRPr="00544B4D">
        <w:rPr>
          <w:rFonts w:ascii="Times New Roman" w:eastAsia="Times New Roman" w:hAnsi="Times New Roman" w:cs="Times New Roman"/>
          <w:i/>
          <w:iCs/>
          <w:color w:val="000000" w:themeColor="text1"/>
          <w:sz w:val="20"/>
          <w:szCs w:val="20"/>
        </w:rPr>
        <w:t xml:space="preserve">Digital </w:t>
      </w:r>
      <w:proofErr w:type="spellStart"/>
      <w:r w:rsidR="00544B4D" w:rsidRPr="00544B4D">
        <w:rPr>
          <w:rFonts w:ascii="Times New Roman" w:eastAsia="Times New Roman" w:hAnsi="Times New Roman" w:cs="Times New Roman"/>
          <w:i/>
          <w:iCs/>
          <w:color w:val="000000" w:themeColor="text1"/>
          <w:sz w:val="20"/>
          <w:szCs w:val="20"/>
        </w:rPr>
        <w:t>Literacy</w:t>
      </w:r>
      <w:proofErr w:type="spellEnd"/>
      <w:r w:rsid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Public</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Theology</w:t>
      </w:r>
      <w:proofErr w:type="spellEnd"/>
      <w:r w:rsid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Social</w:t>
      </w:r>
      <w:proofErr w:type="spellEnd"/>
      <w:r w:rsidR="00544B4D" w:rsidRPr="00544B4D">
        <w:rPr>
          <w:rFonts w:ascii="Times New Roman" w:eastAsia="Times New Roman" w:hAnsi="Times New Roman" w:cs="Times New Roman"/>
          <w:i/>
          <w:iCs/>
          <w:color w:val="000000" w:themeColor="text1"/>
          <w:sz w:val="20"/>
          <w:szCs w:val="20"/>
        </w:rPr>
        <w:t xml:space="preserve"> Media</w:t>
      </w:r>
      <w:r w:rsid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Theological</w:t>
      </w:r>
      <w:proofErr w:type="spellEnd"/>
      <w:r w:rsidR="00544B4D" w:rsidRPr="00544B4D">
        <w:rPr>
          <w:rFonts w:ascii="Times New Roman" w:eastAsia="Times New Roman" w:hAnsi="Times New Roman" w:cs="Times New Roman"/>
          <w:i/>
          <w:iCs/>
          <w:color w:val="000000" w:themeColor="text1"/>
          <w:sz w:val="20"/>
          <w:szCs w:val="20"/>
        </w:rPr>
        <w:t xml:space="preserve"> </w:t>
      </w:r>
      <w:proofErr w:type="spellStart"/>
      <w:r w:rsidR="00544B4D" w:rsidRPr="00544B4D">
        <w:rPr>
          <w:rFonts w:ascii="Times New Roman" w:eastAsia="Times New Roman" w:hAnsi="Times New Roman" w:cs="Times New Roman"/>
          <w:i/>
          <w:iCs/>
          <w:color w:val="000000" w:themeColor="text1"/>
          <w:sz w:val="20"/>
          <w:szCs w:val="20"/>
        </w:rPr>
        <w:t>Discourse</w:t>
      </w:r>
      <w:proofErr w:type="spellEnd"/>
    </w:p>
    <w:p w14:paraId="779BB615" w14:textId="77777777" w:rsidR="00544B4D" w:rsidRDefault="00544B4D" w:rsidP="00544B4D">
      <w:pPr>
        <w:spacing w:after="0" w:line="240" w:lineRule="auto"/>
        <w:jc w:val="both"/>
        <w:rPr>
          <w:rFonts w:ascii="Times New Roman" w:eastAsia="Times New Roman" w:hAnsi="Times New Roman" w:cs="Times New Roman"/>
          <w:b/>
          <w:bCs/>
          <w:color w:val="000000" w:themeColor="text1"/>
          <w:sz w:val="20"/>
          <w:szCs w:val="20"/>
        </w:rPr>
      </w:pPr>
    </w:p>
    <w:p w14:paraId="28A1E072" w14:textId="2173EEC5" w:rsidR="00544B4D" w:rsidRPr="00544B4D" w:rsidRDefault="00544B4D" w:rsidP="00544B4D">
      <w:pPr>
        <w:spacing w:after="0" w:line="240" w:lineRule="auto"/>
        <w:jc w:val="both"/>
        <w:rPr>
          <w:rFonts w:ascii="Times New Roman" w:eastAsia="Times New Roman" w:hAnsi="Times New Roman" w:cs="Times New Roman"/>
          <w:color w:val="000000" w:themeColor="text1"/>
          <w:sz w:val="20"/>
          <w:szCs w:val="20"/>
        </w:rPr>
      </w:pPr>
      <w:r w:rsidRPr="00544B4D">
        <w:rPr>
          <w:rFonts w:ascii="Times New Roman" w:eastAsia="Times New Roman" w:hAnsi="Times New Roman" w:cs="Times New Roman"/>
          <w:b/>
          <w:bCs/>
          <w:color w:val="000000" w:themeColor="text1"/>
          <w:sz w:val="20"/>
          <w:szCs w:val="20"/>
        </w:rPr>
        <w:t>Abstrak.</w:t>
      </w:r>
      <w:r w:rsidRPr="00544B4D">
        <w:rPr>
          <w:rFonts w:ascii="Times New Roman" w:eastAsia="Times New Roman" w:hAnsi="Times New Roman" w:cs="Times New Roman"/>
          <w:color w:val="000000" w:themeColor="text1"/>
          <w:sz w:val="20"/>
          <w:szCs w:val="20"/>
        </w:rPr>
        <w:t xml:space="preserve"> Era pasca-kebenaran dan dominasi media sosial memberikan tantangan besar bagi praktik diskusi teologi publik, yang membuat komunitas Kristen rentan terhadap penyebaran </w:t>
      </w:r>
      <w:proofErr w:type="spellStart"/>
      <w:r w:rsidRPr="00544B4D">
        <w:rPr>
          <w:rFonts w:ascii="Times New Roman" w:eastAsia="Times New Roman" w:hAnsi="Times New Roman" w:cs="Times New Roman"/>
          <w:color w:val="000000" w:themeColor="text1"/>
          <w:sz w:val="20"/>
          <w:szCs w:val="20"/>
        </w:rPr>
        <w:t>misinformasi</w:t>
      </w:r>
      <w:proofErr w:type="spellEnd"/>
      <w:r w:rsidRPr="00544B4D">
        <w:rPr>
          <w:rFonts w:ascii="Times New Roman" w:eastAsia="Times New Roman" w:hAnsi="Times New Roman" w:cs="Times New Roman"/>
          <w:color w:val="000000" w:themeColor="text1"/>
          <w:sz w:val="20"/>
          <w:szCs w:val="20"/>
        </w:rPr>
        <w:t xml:space="preserve">. Penelitian ini bertujuan untuk mengembangkan dan menguji model </w:t>
      </w:r>
      <w:proofErr w:type="spellStart"/>
      <w:r w:rsidRPr="00544B4D">
        <w:rPr>
          <w:rFonts w:ascii="Times New Roman" w:eastAsia="Times New Roman" w:hAnsi="Times New Roman" w:cs="Times New Roman"/>
          <w:color w:val="000000" w:themeColor="text1"/>
          <w:sz w:val="20"/>
          <w:szCs w:val="20"/>
        </w:rPr>
        <w:t>literasi</w:t>
      </w:r>
      <w:proofErr w:type="spellEnd"/>
      <w:r w:rsidRPr="00544B4D">
        <w:rPr>
          <w:rFonts w:ascii="Times New Roman" w:eastAsia="Times New Roman" w:hAnsi="Times New Roman" w:cs="Times New Roman"/>
          <w:color w:val="000000" w:themeColor="text1"/>
          <w:sz w:val="20"/>
          <w:szCs w:val="20"/>
        </w:rPr>
        <w:t xml:space="preserve"> digital bagi pendidik Kristen, guna mengoptimalkan media sosial sebagai ruang dialog yang sehat dan kritis. Dengan menggunakan pendekatan </w:t>
      </w:r>
      <w:proofErr w:type="spellStart"/>
      <w:r w:rsidRPr="00544B4D">
        <w:rPr>
          <w:rFonts w:ascii="Times New Roman" w:eastAsia="Times New Roman" w:hAnsi="Times New Roman" w:cs="Times New Roman"/>
          <w:color w:val="000000" w:themeColor="text1"/>
          <w:sz w:val="20"/>
          <w:szCs w:val="20"/>
        </w:rPr>
        <w:t>mixed-method</w:t>
      </w:r>
      <w:proofErr w:type="spellEnd"/>
      <w:r w:rsidRPr="00544B4D">
        <w:rPr>
          <w:rFonts w:ascii="Times New Roman" w:eastAsia="Times New Roman" w:hAnsi="Times New Roman" w:cs="Times New Roman"/>
          <w:color w:val="000000" w:themeColor="text1"/>
          <w:sz w:val="20"/>
          <w:szCs w:val="20"/>
        </w:rPr>
        <w:t xml:space="preserve"> </w:t>
      </w:r>
      <w:proofErr w:type="spellStart"/>
      <w:r w:rsidRPr="00544B4D">
        <w:rPr>
          <w:rFonts w:ascii="Times New Roman" w:eastAsia="Times New Roman" w:hAnsi="Times New Roman" w:cs="Times New Roman"/>
          <w:i/>
          <w:iCs/>
          <w:color w:val="000000" w:themeColor="text1"/>
          <w:sz w:val="20"/>
          <w:szCs w:val="20"/>
        </w:rPr>
        <w:t>sequential</w:t>
      </w:r>
      <w:proofErr w:type="spellEnd"/>
      <w:r w:rsidRPr="00544B4D">
        <w:rPr>
          <w:rFonts w:ascii="Times New Roman" w:eastAsia="Times New Roman" w:hAnsi="Times New Roman" w:cs="Times New Roman"/>
          <w:i/>
          <w:iCs/>
          <w:color w:val="000000" w:themeColor="text1"/>
          <w:sz w:val="20"/>
          <w:szCs w:val="20"/>
        </w:rPr>
        <w:t xml:space="preserve"> </w:t>
      </w:r>
      <w:proofErr w:type="spellStart"/>
      <w:r w:rsidRPr="00544B4D">
        <w:rPr>
          <w:rFonts w:ascii="Times New Roman" w:eastAsia="Times New Roman" w:hAnsi="Times New Roman" w:cs="Times New Roman"/>
          <w:i/>
          <w:iCs/>
          <w:color w:val="000000" w:themeColor="text1"/>
          <w:sz w:val="20"/>
          <w:szCs w:val="20"/>
        </w:rPr>
        <w:t>explanatory</w:t>
      </w:r>
      <w:proofErr w:type="spellEnd"/>
      <w:r w:rsidRPr="00544B4D">
        <w:rPr>
          <w:rFonts w:ascii="Times New Roman" w:eastAsia="Times New Roman" w:hAnsi="Times New Roman" w:cs="Times New Roman"/>
          <w:color w:val="000000" w:themeColor="text1"/>
          <w:sz w:val="20"/>
          <w:szCs w:val="20"/>
        </w:rPr>
        <w:t xml:space="preserve">, penelitian ini menunjukkan peningkatan signifikan dalam kapasitas verifikasi informasi dan kesadaran </w:t>
      </w:r>
      <w:proofErr w:type="spellStart"/>
      <w:r w:rsidRPr="00544B4D">
        <w:rPr>
          <w:rFonts w:ascii="Times New Roman" w:eastAsia="Times New Roman" w:hAnsi="Times New Roman" w:cs="Times New Roman"/>
          <w:color w:val="000000" w:themeColor="text1"/>
          <w:sz w:val="20"/>
          <w:szCs w:val="20"/>
        </w:rPr>
        <w:t>algoritmik</w:t>
      </w:r>
      <w:proofErr w:type="spellEnd"/>
      <w:r w:rsidRPr="00544B4D">
        <w:rPr>
          <w:rFonts w:ascii="Times New Roman" w:eastAsia="Times New Roman" w:hAnsi="Times New Roman" w:cs="Times New Roman"/>
          <w:color w:val="000000" w:themeColor="text1"/>
          <w:sz w:val="20"/>
          <w:szCs w:val="20"/>
        </w:rPr>
        <w:t xml:space="preserve"> setelah intervensi dilakukan. Hasil temuan kualitatif mengungkapkan adanya paradoks antara keterlibatan emosional dengan kewaspadaan kritis, yang berhasil diatasi melalui internalisasi etika komunikasi Kristen. Model terintegrasi yang menggabungkan keterampilan teknis, teologi publik, dan etika terbukti efektif dalam mentransformasi pendidik dari konsumen pasif menjadi agen perubahan aktif di ruang digital. Dengan demikian, pendidik dapat </w:t>
      </w:r>
      <w:proofErr w:type="spellStart"/>
      <w:r w:rsidRPr="00544B4D">
        <w:rPr>
          <w:rFonts w:ascii="Times New Roman" w:eastAsia="Times New Roman" w:hAnsi="Times New Roman" w:cs="Times New Roman"/>
          <w:color w:val="000000" w:themeColor="text1"/>
          <w:sz w:val="20"/>
          <w:szCs w:val="20"/>
        </w:rPr>
        <w:t>memoderasi</w:t>
      </w:r>
      <w:proofErr w:type="spellEnd"/>
      <w:r w:rsidRPr="00544B4D">
        <w:rPr>
          <w:rFonts w:ascii="Times New Roman" w:eastAsia="Times New Roman" w:hAnsi="Times New Roman" w:cs="Times New Roman"/>
          <w:color w:val="000000" w:themeColor="text1"/>
          <w:sz w:val="20"/>
          <w:szCs w:val="20"/>
        </w:rPr>
        <w:t xml:space="preserve"> </w:t>
      </w:r>
      <w:proofErr w:type="spellStart"/>
      <w:r w:rsidRPr="00544B4D">
        <w:rPr>
          <w:rFonts w:ascii="Times New Roman" w:eastAsia="Times New Roman" w:hAnsi="Times New Roman" w:cs="Times New Roman"/>
          <w:color w:val="000000" w:themeColor="text1"/>
          <w:sz w:val="20"/>
          <w:szCs w:val="20"/>
        </w:rPr>
        <w:t>diskursus</w:t>
      </w:r>
      <w:proofErr w:type="spellEnd"/>
      <w:r w:rsidRPr="00544B4D">
        <w:rPr>
          <w:rFonts w:ascii="Times New Roman" w:eastAsia="Times New Roman" w:hAnsi="Times New Roman" w:cs="Times New Roman"/>
          <w:color w:val="000000" w:themeColor="text1"/>
          <w:sz w:val="20"/>
          <w:szCs w:val="20"/>
        </w:rPr>
        <w:t xml:space="preserve"> teologis secara etis dan bertanggung jawab, serta memberikan kontribusi penting dalam menciptakan ruang digital yang lebih bijaksana dan terbuka untuk dialog teologis yang lebih mendalam dan bermanfaat. Penelitian ini berimplikasi bagi pengembangan kurikulum </w:t>
      </w:r>
      <w:proofErr w:type="spellStart"/>
      <w:r w:rsidRPr="00544B4D">
        <w:rPr>
          <w:rFonts w:ascii="Times New Roman" w:eastAsia="Times New Roman" w:hAnsi="Times New Roman" w:cs="Times New Roman"/>
          <w:color w:val="000000" w:themeColor="text1"/>
          <w:sz w:val="20"/>
          <w:szCs w:val="20"/>
        </w:rPr>
        <w:t>literasi</w:t>
      </w:r>
      <w:proofErr w:type="spellEnd"/>
      <w:r w:rsidRPr="00544B4D">
        <w:rPr>
          <w:rFonts w:ascii="Times New Roman" w:eastAsia="Times New Roman" w:hAnsi="Times New Roman" w:cs="Times New Roman"/>
          <w:color w:val="000000" w:themeColor="text1"/>
          <w:sz w:val="20"/>
          <w:szCs w:val="20"/>
        </w:rPr>
        <w:t xml:space="preserve"> digital dalam pendidikan Kristen, serta menjadi langkah awal dalam membentuk generasi pendidik yang kritis dan cerdas dalam menghadapi tantangan digital di masa depan.</w:t>
      </w:r>
    </w:p>
    <w:p w14:paraId="652C3E05" w14:textId="77777777" w:rsidR="00544B4D" w:rsidRPr="00544B4D" w:rsidRDefault="00544B4D" w:rsidP="00544B4D">
      <w:pPr>
        <w:spacing w:after="0" w:line="240" w:lineRule="auto"/>
        <w:jc w:val="both"/>
        <w:rPr>
          <w:rFonts w:ascii="Times New Roman" w:eastAsia="Times New Roman" w:hAnsi="Times New Roman" w:cs="Times New Roman"/>
          <w:color w:val="000000" w:themeColor="text1"/>
          <w:sz w:val="20"/>
          <w:szCs w:val="20"/>
        </w:rPr>
      </w:pPr>
    </w:p>
    <w:p w14:paraId="599AC8A2" w14:textId="4E366E63" w:rsidR="00544B4D" w:rsidRPr="00544B4D" w:rsidRDefault="00544B4D" w:rsidP="00544B4D">
      <w:pPr>
        <w:spacing w:after="0" w:line="240" w:lineRule="auto"/>
        <w:jc w:val="both"/>
        <w:rPr>
          <w:rFonts w:ascii="Times New Roman" w:eastAsia="Times New Roman" w:hAnsi="Times New Roman" w:cs="Times New Roman"/>
          <w:color w:val="000000" w:themeColor="text1"/>
          <w:sz w:val="20"/>
          <w:szCs w:val="20"/>
        </w:rPr>
      </w:pPr>
      <w:r w:rsidRPr="00544B4D">
        <w:rPr>
          <w:rFonts w:ascii="Times New Roman" w:eastAsia="Times New Roman" w:hAnsi="Times New Roman" w:cs="Times New Roman"/>
          <w:b/>
          <w:bCs/>
          <w:color w:val="000000" w:themeColor="text1"/>
          <w:sz w:val="20"/>
          <w:szCs w:val="20"/>
        </w:rPr>
        <w:t>Kata kunci</w:t>
      </w:r>
      <w:r>
        <w:rPr>
          <w:rFonts w:ascii="Times New Roman" w:eastAsia="Times New Roman" w:hAnsi="Times New Roman" w:cs="Times New Roman"/>
          <w:b/>
          <w:bCs/>
          <w:color w:val="000000" w:themeColor="text1"/>
          <w:sz w:val="20"/>
          <w:szCs w:val="20"/>
        </w:rPr>
        <w:t>:</w:t>
      </w:r>
      <w:r w:rsidRPr="00544B4D">
        <w:rPr>
          <w:rFonts w:ascii="Times New Roman" w:eastAsia="Times New Roman" w:hAnsi="Times New Roman" w:cs="Times New Roman"/>
          <w:color w:val="000000" w:themeColor="text1"/>
          <w:sz w:val="20"/>
          <w:szCs w:val="20"/>
        </w:rPr>
        <w:t xml:space="preserve"> </w:t>
      </w:r>
      <w:proofErr w:type="spellStart"/>
      <w:r w:rsidRPr="00544B4D">
        <w:rPr>
          <w:rFonts w:ascii="Times New Roman" w:eastAsia="Times New Roman" w:hAnsi="Times New Roman" w:cs="Times New Roman"/>
          <w:color w:val="000000" w:themeColor="text1"/>
          <w:sz w:val="20"/>
          <w:szCs w:val="20"/>
        </w:rPr>
        <w:t>Diskursus</w:t>
      </w:r>
      <w:proofErr w:type="spellEnd"/>
      <w:r w:rsidRPr="00544B4D">
        <w:rPr>
          <w:rFonts w:ascii="Times New Roman" w:eastAsia="Times New Roman" w:hAnsi="Times New Roman" w:cs="Times New Roman"/>
          <w:color w:val="000000" w:themeColor="text1"/>
          <w:sz w:val="20"/>
          <w:szCs w:val="20"/>
        </w:rPr>
        <w:t xml:space="preserve"> Teologis</w:t>
      </w:r>
      <w:r>
        <w:rPr>
          <w:rFonts w:ascii="Times New Roman" w:eastAsia="Times New Roman" w:hAnsi="Times New Roman" w:cs="Times New Roman"/>
          <w:color w:val="000000" w:themeColor="text1"/>
          <w:sz w:val="20"/>
          <w:szCs w:val="20"/>
        </w:rPr>
        <w:t xml:space="preserve">; </w:t>
      </w:r>
      <w:r w:rsidRPr="00544B4D">
        <w:rPr>
          <w:rFonts w:ascii="Times New Roman" w:eastAsia="Times New Roman" w:hAnsi="Times New Roman" w:cs="Times New Roman"/>
          <w:color w:val="000000" w:themeColor="text1"/>
          <w:sz w:val="20"/>
          <w:szCs w:val="20"/>
        </w:rPr>
        <w:t>Etika Komunikasi Kristen</w:t>
      </w:r>
      <w:r>
        <w:rPr>
          <w:rFonts w:ascii="Times New Roman" w:eastAsia="Times New Roman" w:hAnsi="Times New Roman" w:cs="Times New Roman"/>
          <w:color w:val="000000" w:themeColor="text1"/>
          <w:sz w:val="20"/>
          <w:szCs w:val="20"/>
        </w:rPr>
        <w:t xml:space="preserve">; </w:t>
      </w:r>
      <w:proofErr w:type="spellStart"/>
      <w:r w:rsidRPr="00544B4D">
        <w:rPr>
          <w:rFonts w:ascii="Times New Roman" w:eastAsia="Times New Roman" w:hAnsi="Times New Roman" w:cs="Times New Roman"/>
          <w:color w:val="000000" w:themeColor="text1"/>
          <w:sz w:val="20"/>
          <w:szCs w:val="20"/>
        </w:rPr>
        <w:t>Literasi</w:t>
      </w:r>
      <w:proofErr w:type="spellEnd"/>
      <w:r w:rsidRPr="00544B4D">
        <w:rPr>
          <w:rFonts w:ascii="Times New Roman" w:eastAsia="Times New Roman" w:hAnsi="Times New Roman" w:cs="Times New Roman"/>
          <w:color w:val="000000" w:themeColor="text1"/>
          <w:sz w:val="20"/>
          <w:szCs w:val="20"/>
        </w:rPr>
        <w:t xml:space="preserve"> Digital</w:t>
      </w:r>
      <w:r>
        <w:rPr>
          <w:rFonts w:ascii="Times New Roman" w:eastAsia="Times New Roman" w:hAnsi="Times New Roman" w:cs="Times New Roman"/>
          <w:color w:val="000000" w:themeColor="text1"/>
          <w:sz w:val="20"/>
          <w:szCs w:val="20"/>
        </w:rPr>
        <w:t xml:space="preserve">; </w:t>
      </w:r>
      <w:r w:rsidRPr="00544B4D">
        <w:rPr>
          <w:rFonts w:ascii="Times New Roman" w:eastAsia="Times New Roman" w:hAnsi="Times New Roman" w:cs="Times New Roman"/>
          <w:color w:val="000000" w:themeColor="text1"/>
          <w:sz w:val="20"/>
          <w:szCs w:val="20"/>
        </w:rPr>
        <w:t>Media Sosial</w:t>
      </w:r>
      <w:r>
        <w:rPr>
          <w:rFonts w:ascii="Times New Roman" w:eastAsia="Times New Roman" w:hAnsi="Times New Roman" w:cs="Times New Roman"/>
          <w:color w:val="000000" w:themeColor="text1"/>
          <w:sz w:val="20"/>
          <w:szCs w:val="20"/>
        </w:rPr>
        <w:t xml:space="preserve">; </w:t>
      </w:r>
      <w:r w:rsidRPr="00544B4D">
        <w:rPr>
          <w:rFonts w:ascii="Times New Roman" w:eastAsia="Times New Roman" w:hAnsi="Times New Roman" w:cs="Times New Roman"/>
          <w:color w:val="000000" w:themeColor="text1"/>
          <w:sz w:val="20"/>
          <w:szCs w:val="20"/>
        </w:rPr>
        <w:t>Teologi Publik</w:t>
      </w:r>
    </w:p>
    <w:p w14:paraId="58DB3003" w14:textId="77777777" w:rsidR="00324D0A" w:rsidRPr="00544B4D" w:rsidRDefault="00324D0A" w:rsidP="00324D0A">
      <w:pPr>
        <w:spacing w:after="0"/>
        <w:jc w:val="both"/>
        <w:rPr>
          <w:rFonts w:ascii="Times New Roman" w:eastAsia="Times New Roman" w:hAnsi="Times New Roman" w:cs="Times New Roman"/>
          <w:color w:val="000000" w:themeColor="text1"/>
          <w:sz w:val="24"/>
          <w:szCs w:val="24"/>
        </w:rPr>
      </w:pPr>
    </w:p>
    <w:p w14:paraId="2865C8D4" w14:textId="77777777" w:rsidR="00574341" w:rsidRPr="00544B4D" w:rsidRDefault="00390012" w:rsidP="00544B4D">
      <w:pPr>
        <w:pStyle w:val="DaftarParagraf"/>
        <w:numPr>
          <w:ilvl w:val="0"/>
          <w:numId w:val="7"/>
        </w:numPr>
        <w:adjustRightInd w:val="0"/>
        <w:snapToGrid w:val="0"/>
        <w:spacing w:after="0" w:line="360" w:lineRule="auto"/>
        <w:ind w:left="360"/>
        <w:contextualSpacing w:val="0"/>
        <w:rPr>
          <w:rFonts w:ascii="Times New Roman" w:eastAsia="Times New Roman" w:hAnsi="Times New Roman" w:cs="Times New Roman"/>
          <w:b/>
          <w:sz w:val="24"/>
          <w:szCs w:val="24"/>
        </w:rPr>
      </w:pPr>
      <w:r w:rsidRPr="00544B4D">
        <w:rPr>
          <w:rFonts w:ascii="Times New Roman" w:eastAsia="Times New Roman" w:hAnsi="Times New Roman" w:cs="Times New Roman"/>
          <w:b/>
          <w:bCs/>
          <w:sz w:val="24"/>
          <w:szCs w:val="24"/>
        </w:rPr>
        <w:t>LATAR BELAKANG</w:t>
      </w:r>
    </w:p>
    <w:p w14:paraId="3A05F7D6" w14:textId="2D07DB4A" w:rsidR="2FDB05A7" w:rsidRPr="00544B4D" w:rsidRDefault="2FDB05A7"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Memasuki dekade kedua abad ke-21, ketika masyarakat global dan Indonesia secara spesifik semakin tenggelam dalam derasnya arus digital, media sosial</w:t>
      </w:r>
      <w:r w:rsidR="00544B4D">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 xml:space="preserve">seperti Facebook, Instagram, </w:t>
      </w:r>
      <w:proofErr w:type="spellStart"/>
      <w:r w:rsidRPr="00544B4D">
        <w:rPr>
          <w:rFonts w:ascii="Times New Roman" w:eastAsia="Times New Roman" w:hAnsi="Times New Roman" w:cs="Times New Roman"/>
          <w:color w:val="000000" w:themeColor="text1"/>
          <w:sz w:val="24"/>
          <w:szCs w:val="24"/>
        </w:rPr>
        <w:t>YouTube</w:t>
      </w:r>
      <w:proofErr w:type="spellEnd"/>
      <w:r w:rsidRPr="00544B4D">
        <w:rPr>
          <w:rFonts w:ascii="Times New Roman" w:eastAsia="Times New Roman" w:hAnsi="Times New Roman" w:cs="Times New Roman"/>
          <w:color w:val="000000" w:themeColor="text1"/>
          <w:sz w:val="24"/>
          <w:szCs w:val="24"/>
        </w:rPr>
        <w:t>, dan Twitter (X)</w:t>
      </w:r>
      <w:r w:rsidR="00544B4D">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telah merampas peran sebagai kanal utama tidak sekadar penyebaran informasi, tetapi arena sengit pertarungan interpretasi teologis, opini moral, dan praktik keagamaan.</w:t>
      </w:r>
    </w:p>
    <w:p w14:paraId="71748CB2" w14:textId="3D8926C0" w:rsidR="2FDB05A7" w:rsidRPr="00544B4D" w:rsidRDefault="2FDB05A7"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Di mana tanpa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digital kritis dan reflektif, khususnya dalam menghadapi realitas </w:t>
      </w:r>
      <w:proofErr w:type="spellStart"/>
      <w:r w:rsidR="00544B4D" w:rsidRPr="00544B4D">
        <w:rPr>
          <w:rFonts w:ascii="Times New Roman" w:eastAsia="Times New Roman" w:hAnsi="Times New Roman" w:cs="Times New Roman"/>
          <w:i/>
          <w:iCs/>
          <w:color w:val="000000" w:themeColor="text1"/>
          <w:sz w:val="24"/>
          <w:szCs w:val="24"/>
        </w:rPr>
        <w:t>post-truth</w:t>
      </w:r>
      <w:proofErr w:type="spellEnd"/>
      <w:r w:rsidR="00544B4D">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 xml:space="preserve">fenomena yang </w:t>
      </w:r>
      <w:proofErr w:type="spellStart"/>
      <w:r w:rsidRPr="00544B4D">
        <w:rPr>
          <w:rFonts w:ascii="Times New Roman" w:eastAsia="Times New Roman" w:hAnsi="Times New Roman" w:cs="Times New Roman"/>
          <w:color w:val="000000" w:themeColor="text1"/>
          <w:sz w:val="24"/>
          <w:szCs w:val="24"/>
        </w:rPr>
        <w:t>menomorsatukan</w:t>
      </w:r>
      <w:proofErr w:type="spellEnd"/>
      <w:r w:rsidRPr="00544B4D">
        <w:rPr>
          <w:rFonts w:ascii="Times New Roman" w:eastAsia="Times New Roman" w:hAnsi="Times New Roman" w:cs="Times New Roman"/>
          <w:color w:val="000000" w:themeColor="text1"/>
          <w:sz w:val="24"/>
          <w:szCs w:val="24"/>
        </w:rPr>
        <w:t xml:space="preserve"> emosi, identitas kelompok, dan narasi populer di </w:t>
      </w:r>
      <w:r w:rsidRPr="00544B4D">
        <w:rPr>
          <w:rFonts w:ascii="Times New Roman" w:eastAsia="Times New Roman" w:hAnsi="Times New Roman" w:cs="Times New Roman"/>
          <w:color w:val="000000" w:themeColor="text1"/>
          <w:sz w:val="24"/>
          <w:szCs w:val="24"/>
        </w:rPr>
        <w:lastRenderedPageBreak/>
        <w:t>atas kebenaran berbasis verifikasi fakta</w:t>
      </w:r>
      <w:r w:rsidR="00544B4D">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 xml:space="preserve">komunitas Kristen menjadi semakin rentan terhadap </w:t>
      </w:r>
      <w:proofErr w:type="spellStart"/>
      <w:r w:rsidRPr="00544B4D">
        <w:rPr>
          <w:rFonts w:ascii="Times New Roman" w:eastAsia="Times New Roman" w:hAnsi="Times New Roman" w:cs="Times New Roman"/>
          <w:color w:val="000000" w:themeColor="text1"/>
          <w:sz w:val="24"/>
          <w:szCs w:val="24"/>
        </w:rPr>
        <w:t>miskonsepsi</w:t>
      </w:r>
      <w:proofErr w:type="spellEnd"/>
      <w:r w:rsidRPr="00544B4D">
        <w:rPr>
          <w:rFonts w:ascii="Times New Roman" w:eastAsia="Times New Roman" w:hAnsi="Times New Roman" w:cs="Times New Roman"/>
          <w:color w:val="000000" w:themeColor="text1"/>
          <w:sz w:val="24"/>
          <w:szCs w:val="24"/>
        </w:rPr>
        <w:t xml:space="preserve">, </w:t>
      </w:r>
      <w:proofErr w:type="spellStart"/>
      <w:r w:rsidRPr="00544B4D">
        <w:rPr>
          <w:rFonts w:ascii="Times New Roman" w:eastAsia="Times New Roman" w:hAnsi="Times New Roman" w:cs="Times New Roman"/>
          <w:color w:val="000000" w:themeColor="text1"/>
          <w:sz w:val="24"/>
          <w:szCs w:val="24"/>
        </w:rPr>
        <w:t>hoaks</w:t>
      </w:r>
      <w:proofErr w:type="spellEnd"/>
      <w:r w:rsidRPr="00544B4D">
        <w:rPr>
          <w:rFonts w:ascii="Times New Roman" w:eastAsia="Times New Roman" w:hAnsi="Times New Roman" w:cs="Times New Roman"/>
          <w:color w:val="000000" w:themeColor="text1"/>
          <w:sz w:val="24"/>
          <w:szCs w:val="24"/>
        </w:rPr>
        <w:t xml:space="preserve"> religius, serta penyederhanaan atau penyimpangan </w:t>
      </w:r>
      <w:proofErr w:type="spellStart"/>
      <w:r w:rsidRPr="00544B4D">
        <w:rPr>
          <w:rFonts w:ascii="Times New Roman" w:eastAsia="Times New Roman" w:hAnsi="Times New Roman" w:cs="Times New Roman"/>
          <w:color w:val="000000" w:themeColor="text1"/>
          <w:sz w:val="24"/>
          <w:szCs w:val="24"/>
        </w:rPr>
        <w:t>hermeneutika</w:t>
      </w:r>
      <w:proofErr w:type="spellEnd"/>
      <w:r w:rsidRPr="00544B4D">
        <w:rPr>
          <w:rFonts w:ascii="Times New Roman" w:eastAsia="Times New Roman" w:hAnsi="Times New Roman" w:cs="Times New Roman"/>
          <w:color w:val="000000" w:themeColor="text1"/>
          <w:sz w:val="24"/>
          <w:szCs w:val="24"/>
        </w:rPr>
        <w:t xml:space="preserve"> teologis. </w:t>
      </w:r>
    </w:p>
    <w:p w14:paraId="2DBA4D2D" w14:textId="284840AB" w:rsidR="2FDB05A7" w:rsidRPr="00544B4D" w:rsidRDefault="2FDB05A7"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Tantangan ini sejalan dengan peringatan Alkitabiah yang sejak lama mengajarkan umat untuk waspada terhadap ajaran yang menyesatkan. Rasul Yohanes menulis, </w:t>
      </w:r>
      <w:r w:rsidR="00544B4D">
        <w:rPr>
          <w:rFonts w:ascii="Times New Roman" w:eastAsia="Times New Roman" w:hAnsi="Times New Roman" w:cs="Times New Roman"/>
          <w:color w:val="000000" w:themeColor="text1"/>
          <w:sz w:val="24"/>
          <w:szCs w:val="24"/>
        </w:rPr>
        <w:t>“</w:t>
      </w:r>
      <w:r w:rsidRPr="00544B4D">
        <w:rPr>
          <w:rFonts w:ascii="Times New Roman" w:eastAsia="Times New Roman" w:hAnsi="Times New Roman" w:cs="Times New Roman"/>
          <w:color w:val="000000" w:themeColor="text1"/>
          <w:sz w:val="24"/>
          <w:szCs w:val="24"/>
        </w:rPr>
        <w:t>Saudara-saudaraku yang kekasih, janganlah percaya akan setiap roh, tetapi ujilah roh-roh itu, apakah mereka berasal dari Allah; sebab banyak nabi palsu telah muncul dan pergi ke seluruh dunia</w:t>
      </w:r>
      <w:r w:rsidR="00544B4D">
        <w:rPr>
          <w:rFonts w:ascii="Times New Roman" w:eastAsia="Times New Roman" w:hAnsi="Times New Roman" w:cs="Times New Roman"/>
          <w:color w:val="000000" w:themeColor="text1"/>
          <w:sz w:val="24"/>
          <w:szCs w:val="24"/>
        </w:rPr>
        <w:t>”</w:t>
      </w:r>
      <w:r w:rsidRPr="00544B4D">
        <w:rPr>
          <w:rFonts w:ascii="Times New Roman" w:eastAsia="Times New Roman" w:hAnsi="Times New Roman" w:cs="Times New Roman"/>
          <w:color w:val="000000" w:themeColor="text1"/>
          <w:sz w:val="24"/>
          <w:szCs w:val="24"/>
        </w:rPr>
        <w:t xml:space="preserve"> (1 Yohanes 4:1). </w:t>
      </w:r>
    </w:p>
    <w:p w14:paraId="5806E476" w14:textId="30B997AD" w:rsidR="2FDB05A7" w:rsidRPr="00544B4D" w:rsidRDefault="2FDB05A7"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Suruhan ini menjadi sangat relevan di era digital, di mana "roh-roh" palsu tersebut dapat menyebar dengan kecepatan virus melalui layar genggaman.</w:t>
      </w:r>
      <w:r w:rsidR="5343FD15" w:rsidRPr="00544B4D">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Sehingga penting bagi pendidik Kristen</w:t>
      </w:r>
      <w:r w:rsidR="00544B4D">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sebagai garda depan pembentuk kapasitas teologis publik</w:t>
      </w:r>
      <w:r w:rsidR="00544B4D">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 xml:space="preserve">untuk memperkuat kemampuan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digital mereka agar media sosial dapat difungsikan bukan hanya sebagai megafon dakwah, melainkan arena dialog teologi publik yang sehat, kritis, inklusif, dan etis (</w:t>
      </w:r>
      <w:proofErr w:type="spellStart"/>
      <w:r w:rsidRPr="00544B4D">
        <w:rPr>
          <w:rFonts w:ascii="Times New Roman" w:eastAsia="Times New Roman" w:hAnsi="Times New Roman" w:cs="Times New Roman"/>
          <w:color w:val="000000" w:themeColor="text1"/>
          <w:sz w:val="24"/>
          <w:szCs w:val="24"/>
        </w:rPr>
        <w:t>Pew</w:t>
      </w:r>
      <w:proofErr w:type="spellEnd"/>
      <w:r w:rsidRPr="00544B4D">
        <w:rPr>
          <w:rFonts w:ascii="Times New Roman" w:eastAsia="Times New Roman" w:hAnsi="Times New Roman" w:cs="Times New Roman"/>
          <w:color w:val="000000" w:themeColor="text1"/>
          <w:sz w:val="24"/>
          <w:szCs w:val="24"/>
        </w:rPr>
        <w:t xml:space="preserve"> </w:t>
      </w:r>
      <w:proofErr w:type="spellStart"/>
      <w:r w:rsidRPr="00544B4D">
        <w:rPr>
          <w:rFonts w:ascii="Times New Roman" w:eastAsia="Times New Roman" w:hAnsi="Times New Roman" w:cs="Times New Roman"/>
          <w:color w:val="000000" w:themeColor="text1"/>
          <w:sz w:val="24"/>
          <w:szCs w:val="24"/>
        </w:rPr>
        <w:t>Research</w:t>
      </w:r>
      <w:proofErr w:type="spellEnd"/>
      <w:r w:rsidRPr="00544B4D">
        <w:rPr>
          <w:rFonts w:ascii="Times New Roman" w:eastAsia="Times New Roman" w:hAnsi="Times New Roman" w:cs="Times New Roman"/>
          <w:color w:val="000000" w:themeColor="text1"/>
          <w:sz w:val="24"/>
          <w:szCs w:val="24"/>
        </w:rPr>
        <w:t xml:space="preserve"> Center, 2024; </w:t>
      </w:r>
      <w:proofErr w:type="spellStart"/>
      <w:r w:rsidRPr="00544B4D">
        <w:rPr>
          <w:rFonts w:ascii="Times New Roman" w:eastAsia="Times New Roman" w:hAnsi="Times New Roman" w:cs="Times New Roman"/>
          <w:color w:val="000000" w:themeColor="text1"/>
          <w:sz w:val="24"/>
          <w:szCs w:val="24"/>
        </w:rPr>
        <w:t>Seraji</w:t>
      </w:r>
      <w:proofErr w:type="spellEnd"/>
      <w:r w:rsidR="00544B4D">
        <w:rPr>
          <w:rFonts w:ascii="Times New Roman" w:eastAsia="Times New Roman" w:hAnsi="Times New Roman" w:cs="Times New Roman"/>
          <w:color w:val="000000" w:themeColor="text1"/>
          <w:sz w:val="24"/>
          <w:szCs w:val="24"/>
        </w:rPr>
        <w:t xml:space="preserve"> </w:t>
      </w:r>
      <w:proofErr w:type="spellStart"/>
      <w:r w:rsidR="00544B4D">
        <w:rPr>
          <w:rFonts w:ascii="Times New Roman" w:eastAsia="Times New Roman" w:hAnsi="Times New Roman" w:cs="Times New Roman"/>
          <w:color w:val="000000" w:themeColor="text1"/>
          <w:sz w:val="24"/>
          <w:szCs w:val="24"/>
        </w:rPr>
        <w:t>et</w:t>
      </w:r>
      <w:proofErr w:type="spellEnd"/>
      <w:r w:rsidR="00544B4D">
        <w:rPr>
          <w:rFonts w:ascii="Times New Roman" w:eastAsia="Times New Roman" w:hAnsi="Times New Roman" w:cs="Times New Roman"/>
          <w:color w:val="000000" w:themeColor="text1"/>
          <w:sz w:val="24"/>
          <w:szCs w:val="24"/>
        </w:rPr>
        <w:t xml:space="preserve"> </w:t>
      </w:r>
      <w:proofErr w:type="spellStart"/>
      <w:r w:rsidR="00544B4D">
        <w:rPr>
          <w:rFonts w:ascii="Times New Roman" w:eastAsia="Times New Roman" w:hAnsi="Times New Roman" w:cs="Times New Roman"/>
          <w:color w:val="000000" w:themeColor="text1"/>
          <w:sz w:val="24"/>
          <w:szCs w:val="24"/>
        </w:rPr>
        <w:t>al.</w:t>
      </w:r>
      <w:proofErr w:type="spellEnd"/>
      <w:r w:rsidRPr="00544B4D">
        <w:rPr>
          <w:rFonts w:ascii="Times New Roman" w:eastAsia="Times New Roman" w:hAnsi="Times New Roman" w:cs="Times New Roman"/>
          <w:color w:val="000000" w:themeColor="text1"/>
          <w:sz w:val="24"/>
          <w:szCs w:val="24"/>
        </w:rPr>
        <w:t xml:space="preserve">, 2023). </w:t>
      </w:r>
    </w:p>
    <w:p w14:paraId="3D6E63C9" w14:textId="0D64750F" w:rsidR="2FDB05A7" w:rsidRPr="00544B4D" w:rsidRDefault="2FDB05A7"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Panggilan untuk berperan aktif ini menemukan dasarnya dalam pesan Rasul Petrus </w:t>
      </w:r>
      <w:r w:rsidR="00324D0A" w:rsidRPr="00544B4D">
        <w:rPr>
          <w:rFonts w:ascii="Times New Roman" w:eastAsia="Times New Roman" w:hAnsi="Times New Roman" w:cs="Times New Roman"/>
          <w:color w:val="000000" w:themeColor="text1"/>
          <w:sz w:val="24"/>
          <w:szCs w:val="24"/>
        </w:rPr>
        <w:t xml:space="preserve">dalam 1 Petrus 3:15-16 </w:t>
      </w:r>
      <w:r w:rsidRPr="00544B4D">
        <w:rPr>
          <w:rFonts w:ascii="Times New Roman" w:eastAsia="Times New Roman" w:hAnsi="Times New Roman" w:cs="Times New Roman"/>
          <w:color w:val="000000" w:themeColor="text1"/>
          <w:sz w:val="24"/>
          <w:szCs w:val="24"/>
        </w:rPr>
        <w:t xml:space="preserve">yang menekankan pentingnya kesiapan dan sikap yang benar dalam memberikan pembelaan iman: </w:t>
      </w:r>
      <w:r w:rsidR="00544B4D">
        <w:rPr>
          <w:rFonts w:ascii="Times New Roman" w:eastAsia="Times New Roman" w:hAnsi="Times New Roman" w:cs="Times New Roman"/>
          <w:color w:val="000000" w:themeColor="text1"/>
          <w:sz w:val="24"/>
          <w:szCs w:val="24"/>
        </w:rPr>
        <w:t>“</w:t>
      </w:r>
      <w:r w:rsidRPr="00544B4D">
        <w:rPr>
          <w:rFonts w:ascii="Times New Roman" w:eastAsia="Times New Roman" w:hAnsi="Times New Roman" w:cs="Times New Roman"/>
          <w:color w:val="000000" w:themeColor="text1"/>
          <w:sz w:val="24"/>
          <w:szCs w:val="24"/>
        </w:rPr>
        <w:t>Tetapi kuduskanlah Kristus di dalam hatimu sebagai Tuhan!</w:t>
      </w:r>
      <w:r w:rsidR="00544B4D">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Siap sedialah setiap waktu untuk memberi jawab kepada setiap orang yang meminta pertanggungjawaban dari kamu tentang pengharapan yang ada padamu, tetapi haruslah dilakukan dengan lemah lembut dan hormat</w:t>
      </w:r>
      <w:r w:rsidR="00544B4D">
        <w:rPr>
          <w:rFonts w:ascii="Times New Roman" w:eastAsia="Times New Roman" w:hAnsi="Times New Roman" w:cs="Times New Roman"/>
          <w:color w:val="000000" w:themeColor="text1"/>
          <w:sz w:val="24"/>
          <w:szCs w:val="24"/>
        </w:rPr>
        <w:t>”</w:t>
      </w:r>
      <w:r w:rsidR="00324D0A" w:rsidRPr="00544B4D">
        <w:rPr>
          <w:rFonts w:ascii="Times New Roman" w:eastAsia="Times New Roman" w:hAnsi="Times New Roman" w:cs="Times New Roman"/>
          <w:color w:val="000000" w:themeColor="text1"/>
          <w:sz w:val="24"/>
          <w:szCs w:val="24"/>
        </w:rPr>
        <w:t>.</w:t>
      </w:r>
    </w:p>
    <w:p w14:paraId="55E3CBDA" w14:textId="0601530E" w:rsidR="2FDB05A7" w:rsidRPr="00544B4D" w:rsidRDefault="2FDB05A7"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Ayat ini menjadi kompas bagi pendidik Kristen untuk tidak hanya berbicara, tetapi juga mendengar, merespons dengan bijaksana, dan menjaga etika dialog di ruang publik digital.</w:t>
      </w:r>
    </w:p>
    <w:p w14:paraId="4B3727CB" w14:textId="5B887357" w:rsidR="2FDB05A7" w:rsidRPr="00544B4D" w:rsidRDefault="00324D0A"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Al-Zaman, 2024 dalam </w:t>
      </w:r>
      <w:r w:rsidR="2FDB05A7" w:rsidRPr="00544B4D">
        <w:rPr>
          <w:rFonts w:ascii="Times New Roman" w:eastAsia="Times New Roman" w:hAnsi="Times New Roman" w:cs="Times New Roman"/>
          <w:color w:val="000000" w:themeColor="text1"/>
          <w:sz w:val="24"/>
          <w:szCs w:val="24"/>
        </w:rPr>
        <w:t>literatur terkini</w:t>
      </w:r>
      <w:r w:rsidRPr="00544B4D">
        <w:rPr>
          <w:rFonts w:ascii="Times New Roman" w:eastAsia="Times New Roman" w:hAnsi="Times New Roman" w:cs="Times New Roman"/>
          <w:color w:val="000000" w:themeColor="text1"/>
          <w:sz w:val="24"/>
          <w:szCs w:val="24"/>
        </w:rPr>
        <w:t>nya</w:t>
      </w:r>
      <w:r w:rsidR="2FDB05A7" w:rsidRPr="00544B4D">
        <w:rPr>
          <w:rFonts w:ascii="Times New Roman" w:eastAsia="Times New Roman" w:hAnsi="Times New Roman" w:cs="Times New Roman"/>
          <w:color w:val="000000" w:themeColor="text1"/>
          <w:sz w:val="24"/>
          <w:szCs w:val="24"/>
        </w:rPr>
        <w:t xml:space="preserve"> memperlihatkan bahwa para pengguna media sosial, tanpa kecuali, sering menghadapi kesulitan memisahkan informasi sahih dari buatan atau </w:t>
      </w:r>
      <w:proofErr w:type="spellStart"/>
      <w:r w:rsidR="2FDB05A7" w:rsidRPr="00544B4D">
        <w:rPr>
          <w:rFonts w:ascii="Times New Roman" w:eastAsia="Times New Roman" w:hAnsi="Times New Roman" w:cs="Times New Roman"/>
          <w:color w:val="000000" w:themeColor="text1"/>
          <w:sz w:val="24"/>
          <w:szCs w:val="24"/>
        </w:rPr>
        <w:t>misinformasi</w:t>
      </w:r>
      <w:proofErr w:type="spellEnd"/>
      <w:r w:rsidR="2FDB05A7" w:rsidRPr="00544B4D">
        <w:rPr>
          <w:rFonts w:ascii="Times New Roman" w:eastAsia="Times New Roman" w:hAnsi="Times New Roman" w:cs="Times New Roman"/>
          <w:color w:val="000000" w:themeColor="text1"/>
          <w:sz w:val="24"/>
          <w:szCs w:val="24"/>
        </w:rPr>
        <w:t>, terutama dalam konteks konten religius, yang berdampak pada ragam konsekuensi mulai dari distorsi doktrin hingga kepercayaan yang keliru</w:t>
      </w:r>
      <w:r w:rsidRPr="00544B4D">
        <w:rPr>
          <w:rFonts w:ascii="Times New Roman" w:eastAsia="Times New Roman" w:hAnsi="Times New Roman" w:cs="Times New Roman"/>
          <w:color w:val="000000" w:themeColor="text1"/>
          <w:sz w:val="24"/>
          <w:szCs w:val="24"/>
        </w:rPr>
        <w:t>.</w:t>
      </w:r>
    </w:p>
    <w:p w14:paraId="44333612" w14:textId="089C15EF" w:rsidR="2FDB05A7" w:rsidRPr="00544B4D" w:rsidRDefault="2FDB05A7"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Sekaligus,</w:t>
      </w:r>
      <w:r w:rsidR="00324D0A" w:rsidRPr="00544B4D">
        <w:rPr>
          <w:rFonts w:ascii="Times New Roman" w:eastAsia="Times New Roman" w:hAnsi="Times New Roman" w:cs="Times New Roman"/>
          <w:color w:val="000000" w:themeColor="text1"/>
          <w:sz w:val="24"/>
          <w:szCs w:val="24"/>
        </w:rPr>
        <w:t xml:space="preserve"> menurut National </w:t>
      </w:r>
      <w:proofErr w:type="spellStart"/>
      <w:r w:rsidR="00324D0A" w:rsidRPr="00544B4D">
        <w:rPr>
          <w:rFonts w:ascii="Times New Roman" w:eastAsia="Times New Roman" w:hAnsi="Times New Roman" w:cs="Times New Roman"/>
          <w:color w:val="000000" w:themeColor="text1"/>
          <w:sz w:val="24"/>
          <w:szCs w:val="24"/>
        </w:rPr>
        <w:t>Association</w:t>
      </w:r>
      <w:proofErr w:type="spellEnd"/>
      <w:r w:rsidR="00324D0A" w:rsidRPr="00544B4D">
        <w:rPr>
          <w:rFonts w:ascii="Times New Roman" w:eastAsia="Times New Roman" w:hAnsi="Times New Roman" w:cs="Times New Roman"/>
          <w:color w:val="000000" w:themeColor="text1"/>
          <w:sz w:val="24"/>
          <w:szCs w:val="24"/>
        </w:rPr>
        <w:t xml:space="preserve"> </w:t>
      </w:r>
      <w:proofErr w:type="spellStart"/>
      <w:r w:rsidR="00324D0A" w:rsidRPr="00544B4D">
        <w:rPr>
          <w:rFonts w:ascii="Times New Roman" w:eastAsia="Times New Roman" w:hAnsi="Times New Roman" w:cs="Times New Roman"/>
          <w:color w:val="000000" w:themeColor="text1"/>
          <w:sz w:val="24"/>
          <w:szCs w:val="24"/>
        </w:rPr>
        <w:t>for</w:t>
      </w:r>
      <w:proofErr w:type="spellEnd"/>
      <w:r w:rsidR="00324D0A" w:rsidRPr="00544B4D">
        <w:rPr>
          <w:rFonts w:ascii="Times New Roman" w:eastAsia="Times New Roman" w:hAnsi="Times New Roman" w:cs="Times New Roman"/>
          <w:color w:val="000000" w:themeColor="text1"/>
          <w:sz w:val="24"/>
          <w:szCs w:val="24"/>
        </w:rPr>
        <w:t xml:space="preserve"> Media </w:t>
      </w:r>
      <w:proofErr w:type="spellStart"/>
      <w:r w:rsidR="00324D0A" w:rsidRPr="00544B4D">
        <w:rPr>
          <w:rFonts w:ascii="Times New Roman" w:eastAsia="Times New Roman" w:hAnsi="Times New Roman" w:cs="Times New Roman"/>
          <w:color w:val="000000" w:themeColor="text1"/>
          <w:sz w:val="24"/>
          <w:szCs w:val="24"/>
        </w:rPr>
        <w:t>Literacy</w:t>
      </w:r>
      <w:proofErr w:type="spellEnd"/>
      <w:r w:rsidR="00324D0A" w:rsidRPr="00544B4D">
        <w:rPr>
          <w:rFonts w:ascii="Times New Roman" w:eastAsia="Times New Roman" w:hAnsi="Times New Roman" w:cs="Times New Roman"/>
          <w:color w:val="000000" w:themeColor="text1"/>
          <w:sz w:val="24"/>
          <w:szCs w:val="24"/>
        </w:rPr>
        <w:t xml:space="preserve"> </w:t>
      </w:r>
      <w:proofErr w:type="spellStart"/>
      <w:r w:rsidR="00324D0A" w:rsidRPr="00544B4D">
        <w:rPr>
          <w:rFonts w:ascii="Times New Roman" w:eastAsia="Times New Roman" w:hAnsi="Times New Roman" w:cs="Times New Roman"/>
          <w:color w:val="000000" w:themeColor="text1"/>
          <w:sz w:val="24"/>
          <w:szCs w:val="24"/>
        </w:rPr>
        <w:t>Education</w:t>
      </w:r>
      <w:proofErr w:type="spellEnd"/>
      <w:r w:rsidR="00324D0A" w:rsidRPr="00544B4D">
        <w:rPr>
          <w:rFonts w:ascii="Times New Roman" w:eastAsia="Times New Roman" w:hAnsi="Times New Roman" w:cs="Times New Roman"/>
          <w:color w:val="000000" w:themeColor="text1"/>
          <w:sz w:val="24"/>
          <w:szCs w:val="24"/>
        </w:rPr>
        <w:t xml:space="preserve"> </w:t>
      </w:r>
      <w:r w:rsidR="00544B4D">
        <w:rPr>
          <w:rFonts w:ascii="Times New Roman" w:eastAsia="Times New Roman" w:hAnsi="Times New Roman" w:cs="Times New Roman"/>
          <w:color w:val="000000" w:themeColor="text1"/>
          <w:sz w:val="24"/>
          <w:szCs w:val="24"/>
        </w:rPr>
        <w:t>(</w:t>
      </w:r>
      <w:r w:rsidR="00324D0A" w:rsidRPr="00544B4D">
        <w:rPr>
          <w:rFonts w:ascii="Times New Roman" w:eastAsia="Times New Roman" w:hAnsi="Times New Roman" w:cs="Times New Roman"/>
          <w:color w:val="000000" w:themeColor="text1"/>
          <w:sz w:val="24"/>
          <w:szCs w:val="24"/>
        </w:rPr>
        <w:t>2024</w:t>
      </w:r>
      <w:r w:rsidR="00544B4D">
        <w:rPr>
          <w:rFonts w:ascii="Times New Roman" w:eastAsia="Times New Roman" w:hAnsi="Times New Roman" w:cs="Times New Roman"/>
          <w:color w:val="000000" w:themeColor="text1"/>
          <w:sz w:val="24"/>
          <w:szCs w:val="24"/>
        </w:rPr>
        <w:t>)</w:t>
      </w:r>
      <w:r w:rsidR="00324D0A" w:rsidRPr="00544B4D">
        <w:rPr>
          <w:rFonts w:ascii="Times New Roman" w:eastAsia="Times New Roman" w:hAnsi="Times New Roman" w:cs="Times New Roman"/>
          <w:color w:val="000000" w:themeColor="text1"/>
          <w:sz w:val="24"/>
          <w:szCs w:val="24"/>
        </w:rPr>
        <w:t xml:space="preserve">; Digital </w:t>
      </w:r>
      <w:proofErr w:type="spellStart"/>
      <w:r w:rsidR="00324D0A" w:rsidRPr="00544B4D">
        <w:rPr>
          <w:rFonts w:ascii="Times New Roman" w:eastAsia="Times New Roman" w:hAnsi="Times New Roman" w:cs="Times New Roman"/>
          <w:color w:val="000000" w:themeColor="text1"/>
          <w:sz w:val="24"/>
          <w:szCs w:val="24"/>
        </w:rPr>
        <w:t>Citizens</w:t>
      </w:r>
      <w:proofErr w:type="spellEnd"/>
      <w:r w:rsidR="00324D0A" w:rsidRPr="00544B4D">
        <w:rPr>
          <w:rFonts w:ascii="Times New Roman" w:eastAsia="Times New Roman" w:hAnsi="Times New Roman" w:cs="Times New Roman"/>
          <w:color w:val="000000" w:themeColor="text1"/>
          <w:sz w:val="24"/>
          <w:szCs w:val="24"/>
        </w:rPr>
        <w:t xml:space="preserve"> Alliance </w:t>
      </w:r>
      <w:r w:rsidR="00544B4D">
        <w:rPr>
          <w:rFonts w:ascii="Times New Roman" w:eastAsia="Times New Roman" w:hAnsi="Times New Roman" w:cs="Times New Roman"/>
          <w:color w:val="000000" w:themeColor="text1"/>
          <w:sz w:val="24"/>
          <w:szCs w:val="24"/>
        </w:rPr>
        <w:t>(</w:t>
      </w:r>
      <w:r w:rsidR="00324D0A" w:rsidRPr="00544B4D">
        <w:rPr>
          <w:rFonts w:ascii="Times New Roman" w:eastAsia="Times New Roman" w:hAnsi="Times New Roman" w:cs="Times New Roman"/>
          <w:color w:val="000000" w:themeColor="text1"/>
          <w:sz w:val="24"/>
          <w:szCs w:val="24"/>
        </w:rPr>
        <w:t>2024</w:t>
      </w:r>
      <w:r w:rsidR="00544B4D">
        <w:rPr>
          <w:rFonts w:ascii="Times New Roman" w:eastAsia="Times New Roman" w:hAnsi="Times New Roman" w:cs="Times New Roman"/>
          <w:color w:val="000000" w:themeColor="text1"/>
          <w:sz w:val="24"/>
          <w:szCs w:val="24"/>
        </w:rPr>
        <w:t>)</w:t>
      </w:r>
      <w:r w:rsidR="00324D0A" w:rsidRPr="00544B4D">
        <w:rPr>
          <w:rFonts w:ascii="Times New Roman" w:eastAsia="Times New Roman" w:hAnsi="Times New Roman" w:cs="Times New Roman"/>
          <w:color w:val="000000" w:themeColor="text1"/>
          <w:sz w:val="24"/>
          <w:szCs w:val="24"/>
        </w:rPr>
        <w:t xml:space="preserve"> mengatakan, k</w:t>
      </w:r>
      <w:r w:rsidRPr="00544B4D">
        <w:rPr>
          <w:rFonts w:ascii="Times New Roman" w:eastAsia="Times New Roman" w:hAnsi="Times New Roman" w:cs="Times New Roman"/>
          <w:color w:val="000000" w:themeColor="text1"/>
          <w:sz w:val="24"/>
          <w:szCs w:val="24"/>
        </w:rPr>
        <w:t xml:space="preserve">ajian tentang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digital global dan nasional secara konsisten menekankan bahwa pendidikan media</w:t>
      </w:r>
      <w:r w:rsidR="00544B4D">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yakni kemampuan verifikasi sumber, sensitivitas terhadap algoritme distribusi informasi, serta budaya etika digital</w:t>
      </w:r>
      <w:r w:rsidR="00544B4D">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 xml:space="preserve">sangat penting untuk menanggulangi </w:t>
      </w:r>
      <w:proofErr w:type="spellStart"/>
      <w:r w:rsidRPr="00544B4D">
        <w:rPr>
          <w:rFonts w:ascii="Times New Roman" w:eastAsia="Times New Roman" w:hAnsi="Times New Roman" w:cs="Times New Roman"/>
          <w:color w:val="000000" w:themeColor="text1"/>
          <w:sz w:val="24"/>
          <w:szCs w:val="24"/>
        </w:rPr>
        <w:t>mis</w:t>
      </w:r>
      <w:proofErr w:type="spellEnd"/>
      <w:r w:rsidRPr="00544B4D">
        <w:rPr>
          <w:rFonts w:ascii="Times New Roman" w:eastAsia="Times New Roman" w:hAnsi="Times New Roman" w:cs="Times New Roman"/>
          <w:color w:val="000000" w:themeColor="text1"/>
          <w:sz w:val="24"/>
          <w:szCs w:val="24"/>
        </w:rPr>
        <w:t xml:space="preserve">- dan disinformasi yang kini </w:t>
      </w:r>
    </w:p>
    <w:p w14:paraId="6F92E06E" w14:textId="61EB817C" w:rsidR="2FDB05A7" w:rsidRPr="00544B4D" w:rsidRDefault="2FDB05A7"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Di sisi lain, penelitian kontekstual</w:t>
      </w:r>
      <w:r w:rsidR="00F748D8" w:rsidRPr="00544B4D">
        <w:rPr>
          <w:rFonts w:ascii="Times New Roman" w:eastAsia="Times New Roman" w:hAnsi="Times New Roman" w:cs="Times New Roman"/>
          <w:color w:val="000000" w:themeColor="text1"/>
          <w:sz w:val="24"/>
          <w:szCs w:val="24"/>
        </w:rPr>
        <w:t xml:space="preserve"> Ashari (2024) mengatakan,</w:t>
      </w:r>
      <w:r w:rsidRPr="00544B4D">
        <w:rPr>
          <w:rFonts w:ascii="Times New Roman" w:eastAsia="Times New Roman" w:hAnsi="Times New Roman" w:cs="Times New Roman"/>
          <w:color w:val="000000" w:themeColor="text1"/>
          <w:sz w:val="24"/>
          <w:szCs w:val="24"/>
        </w:rPr>
        <w:t xml:space="preserve"> di masyarakat majemuk seperti Indonesia juga menyoroti kebutuhan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digital religius</w:t>
      </w:r>
      <w:r w:rsidR="00544B4D">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 xml:space="preserve">yakni pembekalan bagi guru atau pendidik agama untuk mengelola interaksi daring agar tidak menjadi kanal penyebaran ekstremisme, </w:t>
      </w:r>
      <w:proofErr w:type="spellStart"/>
      <w:r w:rsidRPr="00544B4D">
        <w:rPr>
          <w:rFonts w:ascii="Times New Roman" w:eastAsia="Times New Roman" w:hAnsi="Times New Roman" w:cs="Times New Roman"/>
          <w:color w:val="000000" w:themeColor="text1"/>
          <w:sz w:val="24"/>
          <w:szCs w:val="24"/>
        </w:rPr>
        <w:t>hoaks</w:t>
      </w:r>
      <w:proofErr w:type="spellEnd"/>
      <w:r w:rsidRPr="00544B4D">
        <w:rPr>
          <w:rFonts w:ascii="Times New Roman" w:eastAsia="Times New Roman" w:hAnsi="Times New Roman" w:cs="Times New Roman"/>
          <w:color w:val="000000" w:themeColor="text1"/>
          <w:sz w:val="24"/>
          <w:szCs w:val="24"/>
        </w:rPr>
        <w:t xml:space="preserve"> teologis, atau interpretasi agama yang mengancam kerukunan beragama </w:t>
      </w:r>
    </w:p>
    <w:p w14:paraId="026ADDFE" w14:textId="6E5C7089" w:rsidR="2FDB05A7" w:rsidRPr="00544B4D" w:rsidRDefault="2FDB05A7"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lastRenderedPageBreak/>
        <w:t>Dalam hal ini, Alkitab</w:t>
      </w:r>
      <w:r w:rsidR="00F748D8" w:rsidRPr="00544B4D">
        <w:rPr>
          <w:rFonts w:ascii="Times New Roman" w:eastAsia="Times New Roman" w:hAnsi="Times New Roman" w:cs="Times New Roman"/>
          <w:color w:val="000000" w:themeColor="text1"/>
          <w:sz w:val="24"/>
          <w:szCs w:val="24"/>
        </w:rPr>
        <w:t xml:space="preserve"> dalam </w:t>
      </w:r>
      <w:proofErr w:type="spellStart"/>
      <w:r w:rsidR="00F748D8" w:rsidRPr="00544B4D">
        <w:rPr>
          <w:rFonts w:ascii="Times New Roman" w:eastAsia="Times New Roman" w:hAnsi="Times New Roman" w:cs="Times New Roman"/>
          <w:color w:val="000000" w:themeColor="text1"/>
          <w:sz w:val="24"/>
          <w:szCs w:val="24"/>
        </w:rPr>
        <w:t>Kolose</w:t>
      </w:r>
      <w:proofErr w:type="spellEnd"/>
      <w:r w:rsidR="00F748D8" w:rsidRPr="00544B4D">
        <w:rPr>
          <w:rFonts w:ascii="Times New Roman" w:eastAsia="Times New Roman" w:hAnsi="Times New Roman" w:cs="Times New Roman"/>
          <w:color w:val="000000" w:themeColor="text1"/>
          <w:sz w:val="24"/>
          <w:szCs w:val="24"/>
        </w:rPr>
        <w:t xml:space="preserve"> 4:6</w:t>
      </w:r>
      <w:r w:rsidRPr="00544B4D">
        <w:rPr>
          <w:rFonts w:ascii="Times New Roman" w:eastAsia="Times New Roman" w:hAnsi="Times New Roman" w:cs="Times New Roman"/>
          <w:color w:val="000000" w:themeColor="text1"/>
          <w:sz w:val="24"/>
          <w:szCs w:val="24"/>
        </w:rPr>
        <w:t xml:space="preserve"> memberikan pedoman tentang kualitas komunikasi yang harus dijaga. Paulus menasihati, </w:t>
      </w:r>
      <w:r w:rsidR="00544B4D">
        <w:rPr>
          <w:rFonts w:ascii="Times New Roman" w:eastAsia="Times New Roman" w:hAnsi="Times New Roman" w:cs="Times New Roman"/>
          <w:color w:val="000000" w:themeColor="text1"/>
          <w:sz w:val="24"/>
          <w:szCs w:val="24"/>
        </w:rPr>
        <w:t>“</w:t>
      </w:r>
      <w:r w:rsidRPr="00544B4D">
        <w:rPr>
          <w:rFonts w:ascii="Times New Roman" w:eastAsia="Times New Roman" w:hAnsi="Times New Roman" w:cs="Times New Roman"/>
          <w:color w:val="000000" w:themeColor="text1"/>
          <w:sz w:val="24"/>
          <w:szCs w:val="24"/>
        </w:rPr>
        <w:t xml:space="preserve">Perkataanmu harus selalu </w:t>
      </w:r>
      <w:proofErr w:type="spellStart"/>
      <w:r w:rsidRPr="00544B4D">
        <w:rPr>
          <w:rFonts w:ascii="Times New Roman" w:eastAsia="Times New Roman" w:hAnsi="Times New Roman" w:cs="Times New Roman"/>
          <w:color w:val="000000" w:themeColor="text1"/>
          <w:sz w:val="24"/>
          <w:szCs w:val="24"/>
        </w:rPr>
        <w:t>berlemah</w:t>
      </w:r>
      <w:proofErr w:type="spellEnd"/>
      <w:r w:rsidRPr="00544B4D">
        <w:rPr>
          <w:rFonts w:ascii="Times New Roman" w:eastAsia="Times New Roman" w:hAnsi="Times New Roman" w:cs="Times New Roman"/>
          <w:color w:val="000000" w:themeColor="text1"/>
          <w:sz w:val="24"/>
          <w:szCs w:val="24"/>
        </w:rPr>
        <w:t xml:space="preserve"> lembut dan berasal garam, supaya kamu tahu, bagaimana kamu harus memberi jawab kepada tiap-tiap orang</w:t>
      </w:r>
      <w:r w:rsidR="00544B4D">
        <w:rPr>
          <w:rFonts w:ascii="Times New Roman" w:eastAsia="Times New Roman" w:hAnsi="Times New Roman" w:cs="Times New Roman"/>
          <w:color w:val="000000" w:themeColor="text1"/>
          <w:sz w:val="24"/>
          <w:szCs w:val="24"/>
        </w:rPr>
        <w:t>”</w:t>
      </w:r>
      <w:r w:rsidRPr="00544B4D">
        <w:rPr>
          <w:rFonts w:ascii="Times New Roman" w:eastAsia="Times New Roman" w:hAnsi="Times New Roman" w:cs="Times New Roman"/>
          <w:color w:val="000000" w:themeColor="text1"/>
          <w:sz w:val="24"/>
          <w:szCs w:val="24"/>
        </w:rPr>
        <w:t xml:space="preserve">. </w:t>
      </w:r>
    </w:p>
    <w:p w14:paraId="7BD5137A" w14:textId="1753EC76" w:rsidR="2FDB05A7" w:rsidRPr="00544B4D" w:rsidRDefault="00544B4D"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2FDB05A7" w:rsidRPr="00544B4D">
        <w:rPr>
          <w:rFonts w:ascii="Times New Roman" w:eastAsia="Times New Roman" w:hAnsi="Times New Roman" w:cs="Times New Roman"/>
          <w:color w:val="000000" w:themeColor="text1"/>
          <w:sz w:val="24"/>
          <w:szCs w:val="24"/>
        </w:rPr>
        <w:t>Lemah lembut</w:t>
      </w:r>
      <w:r>
        <w:rPr>
          <w:rFonts w:ascii="Times New Roman" w:eastAsia="Times New Roman" w:hAnsi="Times New Roman" w:cs="Times New Roman"/>
          <w:color w:val="000000" w:themeColor="text1"/>
          <w:sz w:val="24"/>
          <w:szCs w:val="24"/>
        </w:rPr>
        <w:t>”</w:t>
      </w:r>
      <w:r w:rsidR="2FDB05A7" w:rsidRPr="00544B4D">
        <w:rPr>
          <w:rFonts w:ascii="Times New Roman" w:eastAsia="Times New Roman" w:hAnsi="Times New Roman" w:cs="Times New Roman"/>
          <w:color w:val="000000" w:themeColor="text1"/>
          <w:sz w:val="24"/>
          <w:szCs w:val="24"/>
        </w:rPr>
        <w:t xml:space="preserve"> dan </w:t>
      </w:r>
      <w:r>
        <w:rPr>
          <w:rFonts w:ascii="Times New Roman" w:eastAsia="Times New Roman" w:hAnsi="Times New Roman" w:cs="Times New Roman"/>
          <w:color w:val="000000" w:themeColor="text1"/>
          <w:sz w:val="24"/>
          <w:szCs w:val="24"/>
        </w:rPr>
        <w:t>“</w:t>
      </w:r>
      <w:r w:rsidR="2FDB05A7" w:rsidRPr="00544B4D">
        <w:rPr>
          <w:rFonts w:ascii="Times New Roman" w:eastAsia="Times New Roman" w:hAnsi="Times New Roman" w:cs="Times New Roman"/>
          <w:color w:val="000000" w:themeColor="text1"/>
          <w:sz w:val="24"/>
          <w:szCs w:val="24"/>
        </w:rPr>
        <w:t>berasal garam</w:t>
      </w:r>
      <w:r>
        <w:rPr>
          <w:rFonts w:ascii="Times New Roman" w:eastAsia="Times New Roman" w:hAnsi="Times New Roman" w:cs="Times New Roman"/>
          <w:color w:val="000000" w:themeColor="text1"/>
          <w:sz w:val="24"/>
          <w:szCs w:val="24"/>
        </w:rPr>
        <w:t>”</w:t>
      </w:r>
      <w:r w:rsidR="2FDB05A7" w:rsidRPr="00544B4D">
        <w:rPr>
          <w:rFonts w:ascii="Times New Roman" w:eastAsia="Times New Roman" w:hAnsi="Times New Roman" w:cs="Times New Roman"/>
          <w:color w:val="000000" w:themeColor="text1"/>
          <w:sz w:val="24"/>
          <w:szCs w:val="24"/>
        </w:rPr>
        <w:t xml:space="preserve"> menjadi metafora penting bagi komunikasi digital yang tidak hanya benar secara teologis, tetapi juga membangun, bijaksana, dan mampu menjaga keharmonisan dalam keragaman.</w:t>
      </w:r>
    </w:p>
    <w:p w14:paraId="735D77BB" w14:textId="69B825E0" w:rsidR="2FDB05A7" w:rsidRPr="00544B4D" w:rsidRDefault="2FDB05A7"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Namun demikian, meski fokus dan urgensi terhadap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digital makin diakui, terdapat beberapa kesenjangan signifikan dalam literatur: pertama, sebagian besar studi menyoroti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digital pada siswa, mahasiswa, atau populasi umum, </w:t>
      </w:r>
      <w:r w:rsidR="00F748D8" w:rsidRPr="00544B4D">
        <w:rPr>
          <w:rFonts w:ascii="Times New Roman" w:eastAsia="Times New Roman" w:hAnsi="Times New Roman" w:cs="Times New Roman"/>
          <w:color w:val="000000" w:themeColor="text1"/>
          <w:sz w:val="24"/>
          <w:szCs w:val="24"/>
        </w:rPr>
        <w:t>s</w:t>
      </w:r>
      <w:r w:rsidRPr="00544B4D">
        <w:rPr>
          <w:rFonts w:ascii="Times New Roman" w:eastAsia="Times New Roman" w:hAnsi="Times New Roman" w:cs="Times New Roman"/>
          <w:color w:val="000000" w:themeColor="text1"/>
          <w:sz w:val="24"/>
          <w:szCs w:val="24"/>
        </w:rPr>
        <w:t>edangkan kapasitas pendidik agama</w:t>
      </w:r>
      <w:r w:rsidR="00544B4D">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terutama di jenjang pascasarjana seperti program Magister Pendidikan Agama Kristen</w:t>
      </w:r>
      <w:r w:rsidR="00544B4D">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 xml:space="preserve">sebagai </w:t>
      </w:r>
      <w:proofErr w:type="spellStart"/>
      <w:r w:rsidRPr="00544B4D">
        <w:rPr>
          <w:rFonts w:ascii="Times New Roman" w:eastAsia="Times New Roman" w:hAnsi="Times New Roman" w:cs="Times New Roman"/>
          <w:i/>
          <w:iCs/>
          <w:color w:val="000000" w:themeColor="text1"/>
          <w:sz w:val="24"/>
          <w:szCs w:val="24"/>
        </w:rPr>
        <w:t>agent</w:t>
      </w:r>
      <w:proofErr w:type="spellEnd"/>
      <w:r w:rsidRPr="00544B4D">
        <w:rPr>
          <w:rFonts w:ascii="Times New Roman" w:eastAsia="Times New Roman" w:hAnsi="Times New Roman" w:cs="Times New Roman"/>
          <w:i/>
          <w:iCs/>
          <w:color w:val="000000" w:themeColor="text1"/>
          <w:sz w:val="24"/>
          <w:szCs w:val="24"/>
        </w:rPr>
        <w:t xml:space="preserve"> </w:t>
      </w:r>
      <w:proofErr w:type="spellStart"/>
      <w:r w:rsidRPr="00544B4D">
        <w:rPr>
          <w:rFonts w:ascii="Times New Roman" w:eastAsia="Times New Roman" w:hAnsi="Times New Roman" w:cs="Times New Roman"/>
          <w:i/>
          <w:iCs/>
          <w:color w:val="000000" w:themeColor="text1"/>
          <w:sz w:val="24"/>
          <w:szCs w:val="24"/>
        </w:rPr>
        <w:t>of</w:t>
      </w:r>
      <w:proofErr w:type="spellEnd"/>
      <w:r w:rsidRPr="00544B4D">
        <w:rPr>
          <w:rFonts w:ascii="Times New Roman" w:eastAsia="Times New Roman" w:hAnsi="Times New Roman" w:cs="Times New Roman"/>
          <w:i/>
          <w:iCs/>
          <w:color w:val="000000" w:themeColor="text1"/>
          <w:sz w:val="24"/>
          <w:szCs w:val="24"/>
        </w:rPr>
        <w:t xml:space="preserve"> </w:t>
      </w:r>
      <w:proofErr w:type="spellStart"/>
      <w:r w:rsidRPr="00544B4D">
        <w:rPr>
          <w:rFonts w:ascii="Times New Roman" w:eastAsia="Times New Roman" w:hAnsi="Times New Roman" w:cs="Times New Roman"/>
          <w:i/>
          <w:iCs/>
          <w:color w:val="000000" w:themeColor="text1"/>
          <w:sz w:val="24"/>
          <w:szCs w:val="24"/>
        </w:rPr>
        <w:t>change</w:t>
      </w:r>
      <w:proofErr w:type="spellEnd"/>
      <w:r w:rsidRPr="00544B4D">
        <w:rPr>
          <w:rFonts w:ascii="Times New Roman" w:eastAsia="Times New Roman" w:hAnsi="Times New Roman" w:cs="Times New Roman"/>
          <w:color w:val="000000" w:themeColor="text1"/>
          <w:sz w:val="24"/>
          <w:szCs w:val="24"/>
        </w:rPr>
        <w:t xml:space="preserve"> di dalam ekosistem pendidikan dan teologi publik masih belum diteliti secara mendalam</w:t>
      </w:r>
      <w:r w:rsidR="004F4875" w:rsidRPr="00544B4D">
        <w:rPr>
          <w:rFonts w:ascii="Times New Roman" w:eastAsia="Times New Roman" w:hAnsi="Times New Roman" w:cs="Times New Roman"/>
          <w:color w:val="000000" w:themeColor="text1"/>
          <w:sz w:val="24"/>
          <w:szCs w:val="24"/>
        </w:rPr>
        <w:t>.</w:t>
      </w:r>
      <w:r w:rsidRPr="00544B4D">
        <w:rPr>
          <w:rFonts w:ascii="Times New Roman" w:eastAsia="Times New Roman" w:hAnsi="Times New Roman" w:cs="Times New Roman"/>
          <w:color w:val="000000" w:themeColor="text1"/>
          <w:sz w:val="24"/>
          <w:szCs w:val="24"/>
        </w:rPr>
        <w:t xml:space="preserve"> </w:t>
      </w:r>
    </w:p>
    <w:p w14:paraId="53E297CD" w14:textId="776F73E6" w:rsidR="2FDB05A7" w:rsidRPr="00544B4D" w:rsidRDefault="00F748D8"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K</w:t>
      </w:r>
      <w:r w:rsidR="2FDB05A7" w:rsidRPr="00544B4D">
        <w:rPr>
          <w:rFonts w:ascii="Times New Roman" w:eastAsia="Times New Roman" w:hAnsi="Times New Roman" w:cs="Times New Roman"/>
          <w:color w:val="000000" w:themeColor="text1"/>
          <w:sz w:val="24"/>
          <w:szCs w:val="24"/>
        </w:rPr>
        <w:t xml:space="preserve">edua, literatur yang memetakan hubungan antara </w:t>
      </w:r>
      <w:proofErr w:type="spellStart"/>
      <w:r w:rsidR="2FDB05A7" w:rsidRPr="00544B4D">
        <w:rPr>
          <w:rFonts w:ascii="Times New Roman" w:eastAsia="Times New Roman" w:hAnsi="Times New Roman" w:cs="Times New Roman"/>
          <w:i/>
          <w:iCs/>
          <w:color w:val="000000" w:themeColor="text1"/>
          <w:sz w:val="24"/>
          <w:szCs w:val="24"/>
        </w:rPr>
        <w:t>public</w:t>
      </w:r>
      <w:proofErr w:type="spellEnd"/>
      <w:r w:rsidR="2FDB05A7" w:rsidRPr="00544B4D">
        <w:rPr>
          <w:rFonts w:ascii="Times New Roman" w:eastAsia="Times New Roman" w:hAnsi="Times New Roman" w:cs="Times New Roman"/>
          <w:i/>
          <w:iCs/>
          <w:color w:val="000000" w:themeColor="text1"/>
          <w:sz w:val="24"/>
          <w:szCs w:val="24"/>
        </w:rPr>
        <w:t xml:space="preserve"> </w:t>
      </w:r>
      <w:proofErr w:type="spellStart"/>
      <w:r w:rsidR="2FDB05A7" w:rsidRPr="00544B4D">
        <w:rPr>
          <w:rFonts w:ascii="Times New Roman" w:eastAsia="Times New Roman" w:hAnsi="Times New Roman" w:cs="Times New Roman"/>
          <w:i/>
          <w:iCs/>
          <w:color w:val="000000" w:themeColor="text1"/>
          <w:sz w:val="24"/>
          <w:szCs w:val="24"/>
        </w:rPr>
        <w:t>theology</w:t>
      </w:r>
      <w:proofErr w:type="spellEnd"/>
      <w:r w:rsidR="00544B4D">
        <w:rPr>
          <w:rFonts w:ascii="Times New Roman" w:eastAsia="Times New Roman" w:hAnsi="Times New Roman" w:cs="Times New Roman"/>
          <w:color w:val="000000" w:themeColor="text1"/>
          <w:sz w:val="24"/>
          <w:szCs w:val="24"/>
        </w:rPr>
        <w:t xml:space="preserve"> </w:t>
      </w:r>
      <w:r w:rsidR="2FDB05A7" w:rsidRPr="00544B4D">
        <w:rPr>
          <w:rFonts w:ascii="Times New Roman" w:eastAsia="Times New Roman" w:hAnsi="Times New Roman" w:cs="Times New Roman"/>
          <w:color w:val="000000" w:themeColor="text1"/>
          <w:sz w:val="24"/>
          <w:szCs w:val="24"/>
        </w:rPr>
        <w:t xml:space="preserve">yaitu teologi yang merespons dan melibatkan </w:t>
      </w:r>
      <w:proofErr w:type="spellStart"/>
      <w:r w:rsidR="2FDB05A7" w:rsidRPr="00544B4D">
        <w:rPr>
          <w:rFonts w:ascii="Times New Roman" w:eastAsia="Times New Roman" w:hAnsi="Times New Roman" w:cs="Times New Roman"/>
          <w:color w:val="000000" w:themeColor="text1"/>
          <w:sz w:val="24"/>
          <w:szCs w:val="24"/>
        </w:rPr>
        <w:t>diskursus</w:t>
      </w:r>
      <w:proofErr w:type="spellEnd"/>
      <w:r w:rsidR="2FDB05A7" w:rsidRPr="00544B4D">
        <w:rPr>
          <w:rFonts w:ascii="Times New Roman" w:eastAsia="Times New Roman" w:hAnsi="Times New Roman" w:cs="Times New Roman"/>
          <w:color w:val="000000" w:themeColor="text1"/>
          <w:sz w:val="24"/>
          <w:szCs w:val="24"/>
        </w:rPr>
        <w:t xml:space="preserve"> publik</w:t>
      </w:r>
      <w:r w:rsidR="00544B4D">
        <w:rPr>
          <w:rFonts w:ascii="Times New Roman" w:eastAsia="Times New Roman" w:hAnsi="Times New Roman" w:cs="Times New Roman"/>
          <w:color w:val="000000" w:themeColor="text1"/>
          <w:sz w:val="24"/>
          <w:szCs w:val="24"/>
        </w:rPr>
        <w:t xml:space="preserve"> </w:t>
      </w:r>
      <w:r w:rsidR="2FDB05A7" w:rsidRPr="00544B4D">
        <w:rPr>
          <w:rFonts w:ascii="Times New Roman" w:eastAsia="Times New Roman" w:hAnsi="Times New Roman" w:cs="Times New Roman"/>
          <w:color w:val="000000" w:themeColor="text1"/>
          <w:sz w:val="24"/>
          <w:szCs w:val="24"/>
        </w:rPr>
        <w:t xml:space="preserve">dengan </w:t>
      </w:r>
      <w:proofErr w:type="spellStart"/>
      <w:r w:rsidR="2FDB05A7" w:rsidRPr="00544B4D">
        <w:rPr>
          <w:rFonts w:ascii="Times New Roman" w:eastAsia="Times New Roman" w:hAnsi="Times New Roman" w:cs="Times New Roman"/>
          <w:color w:val="000000" w:themeColor="text1"/>
          <w:sz w:val="24"/>
          <w:szCs w:val="24"/>
        </w:rPr>
        <w:t>literasi</w:t>
      </w:r>
      <w:proofErr w:type="spellEnd"/>
      <w:r w:rsidR="2FDB05A7" w:rsidRPr="00544B4D">
        <w:rPr>
          <w:rFonts w:ascii="Times New Roman" w:eastAsia="Times New Roman" w:hAnsi="Times New Roman" w:cs="Times New Roman"/>
          <w:color w:val="000000" w:themeColor="text1"/>
          <w:sz w:val="24"/>
          <w:szCs w:val="24"/>
        </w:rPr>
        <w:t xml:space="preserve"> digital masih sangat terbatas sehingga belum menghasilkan kerangka pedagogis yang holistik dan kontekstual (Armand, 2024).</w:t>
      </w:r>
    </w:p>
    <w:p w14:paraId="741B72D3" w14:textId="611BBA00" w:rsidR="2FDB05A7" w:rsidRPr="00544B4D" w:rsidRDefault="2FDB05A7"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Ketiga, sangat sedikit model intervensi dibangun untuk menjadikan media sosial bukan hanya sarana penyebaran konten teologis, tetapi juga ruang dialog inklusif yang mampu menampung perbedaan secara bertanggung jawab</w:t>
      </w:r>
      <w:r w:rsidR="00544B4D">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 xml:space="preserve">yang memerlukan </w:t>
      </w:r>
      <w:proofErr w:type="spellStart"/>
      <w:r w:rsidRPr="00544B4D">
        <w:rPr>
          <w:rFonts w:ascii="Times New Roman" w:eastAsia="Times New Roman" w:hAnsi="Times New Roman" w:cs="Times New Roman"/>
          <w:color w:val="000000" w:themeColor="text1"/>
          <w:sz w:val="24"/>
          <w:szCs w:val="24"/>
        </w:rPr>
        <w:t>moderasi</w:t>
      </w:r>
      <w:proofErr w:type="spellEnd"/>
      <w:r w:rsidRPr="00544B4D">
        <w:rPr>
          <w:rFonts w:ascii="Times New Roman" w:eastAsia="Times New Roman" w:hAnsi="Times New Roman" w:cs="Times New Roman"/>
          <w:color w:val="000000" w:themeColor="text1"/>
          <w:sz w:val="24"/>
          <w:szCs w:val="24"/>
        </w:rPr>
        <w:t xml:space="preserve"> diskusi, refleksi teologis, dan interaksi </w:t>
      </w:r>
      <w:proofErr w:type="spellStart"/>
      <w:r w:rsidRPr="00544B4D">
        <w:rPr>
          <w:rFonts w:ascii="Times New Roman" w:eastAsia="Times New Roman" w:hAnsi="Times New Roman" w:cs="Times New Roman"/>
          <w:color w:val="000000" w:themeColor="text1"/>
          <w:sz w:val="24"/>
          <w:szCs w:val="24"/>
        </w:rPr>
        <w:t>hermeneutis</w:t>
      </w:r>
      <w:proofErr w:type="spellEnd"/>
      <w:r w:rsidRPr="00544B4D">
        <w:rPr>
          <w:rFonts w:ascii="Times New Roman" w:eastAsia="Times New Roman" w:hAnsi="Times New Roman" w:cs="Times New Roman"/>
          <w:color w:val="000000" w:themeColor="text1"/>
          <w:sz w:val="24"/>
          <w:szCs w:val="24"/>
        </w:rPr>
        <w:t xml:space="preserve">, bukan sekadar </w:t>
      </w:r>
      <w:proofErr w:type="spellStart"/>
      <w:r w:rsidRPr="00544B4D">
        <w:rPr>
          <w:rFonts w:ascii="Times New Roman" w:eastAsia="Times New Roman" w:hAnsi="Times New Roman" w:cs="Times New Roman"/>
          <w:i/>
          <w:iCs/>
          <w:color w:val="000000" w:themeColor="text1"/>
          <w:sz w:val="24"/>
          <w:szCs w:val="24"/>
        </w:rPr>
        <w:t>sermonizing</w:t>
      </w:r>
      <w:proofErr w:type="spellEnd"/>
      <w:r w:rsidRPr="00544B4D">
        <w:rPr>
          <w:rFonts w:ascii="Times New Roman" w:eastAsia="Times New Roman" w:hAnsi="Times New Roman" w:cs="Times New Roman"/>
          <w:color w:val="000000" w:themeColor="text1"/>
          <w:sz w:val="24"/>
          <w:szCs w:val="24"/>
        </w:rPr>
        <w:t xml:space="preserve"> asimetris; </w:t>
      </w:r>
    </w:p>
    <w:p w14:paraId="7D2C4555" w14:textId="50C58F08" w:rsidR="2FDB05A7" w:rsidRPr="00544B4D" w:rsidRDefault="2FDB05A7"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keempat, bukti empiris mengenai efektivitas pelatihan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digital berbasis nilai-nilai Kristen seperti etika komunikasi, penggunaan </w:t>
      </w:r>
      <w:proofErr w:type="spellStart"/>
      <w:r w:rsidRPr="00544B4D">
        <w:rPr>
          <w:rFonts w:ascii="Times New Roman" w:eastAsia="Times New Roman" w:hAnsi="Times New Roman" w:cs="Times New Roman"/>
          <w:color w:val="000000" w:themeColor="text1"/>
          <w:sz w:val="24"/>
          <w:szCs w:val="24"/>
        </w:rPr>
        <w:t>hermeneutika</w:t>
      </w:r>
      <w:proofErr w:type="spellEnd"/>
      <w:r w:rsidRPr="00544B4D">
        <w:rPr>
          <w:rFonts w:ascii="Times New Roman" w:eastAsia="Times New Roman" w:hAnsi="Times New Roman" w:cs="Times New Roman"/>
          <w:color w:val="000000" w:themeColor="text1"/>
          <w:sz w:val="24"/>
          <w:szCs w:val="24"/>
        </w:rPr>
        <w:t xml:space="preserve"> digital, dan tanggung jawab sosial kristiani masih merata namun sangat terbatas, sementara kebutuhan praktis untuk </w:t>
      </w:r>
      <w:proofErr w:type="spellStart"/>
      <w:r w:rsidRPr="00544B4D">
        <w:rPr>
          <w:rFonts w:ascii="Times New Roman" w:eastAsia="Times New Roman" w:hAnsi="Times New Roman" w:cs="Times New Roman"/>
          <w:color w:val="000000" w:themeColor="text1"/>
          <w:sz w:val="24"/>
          <w:szCs w:val="24"/>
        </w:rPr>
        <w:t>moderasi</w:t>
      </w:r>
      <w:proofErr w:type="spellEnd"/>
      <w:r w:rsidRPr="00544B4D">
        <w:rPr>
          <w:rFonts w:ascii="Times New Roman" w:eastAsia="Times New Roman" w:hAnsi="Times New Roman" w:cs="Times New Roman"/>
          <w:color w:val="000000" w:themeColor="text1"/>
          <w:sz w:val="24"/>
          <w:szCs w:val="24"/>
        </w:rPr>
        <w:t xml:space="preserve"> diskursif di platform digital mendesak sekali </w:t>
      </w:r>
    </w:p>
    <w:p w14:paraId="79BDD037" w14:textId="5580FF0E" w:rsidR="2FDB05A7" w:rsidRDefault="2FDB05A7"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Kondisi-kondisi inilah yang menegaskan urgensi penelitian yang tidak hanya menggabungkan teori pendidikan agama, </w:t>
      </w:r>
      <w:proofErr w:type="spellStart"/>
      <w:r w:rsidRPr="00544B4D">
        <w:rPr>
          <w:rFonts w:ascii="Times New Roman" w:eastAsia="Times New Roman" w:hAnsi="Times New Roman" w:cs="Times New Roman"/>
          <w:i/>
          <w:iCs/>
          <w:color w:val="000000" w:themeColor="text1"/>
          <w:sz w:val="24"/>
          <w:szCs w:val="24"/>
        </w:rPr>
        <w:t>public</w:t>
      </w:r>
      <w:proofErr w:type="spellEnd"/>
      <w:r w:rsidRPr="00544B4D">
        <w:rPr>
          <w:rFonts w:ascii="Times New Roman" w:eastAsia="Times New Roman" w:hAnsi="Times New Roman" w:cs="Times New Roman"/>
          <w:i/>
          <w:iCs/>
          <w:color w:val="000000" w:themeColor="text1"/>
          <w:sz w:val="24"/>
          <w:szCs w:val="24"/>
        </w:rPr>
        <w:t xml:space="preserve"> </w:t>
      </w:r>
      <w:proofErr w:type="spellStart"/>
      <w:r w:rsidRPr="00544B4D">
        <w:rPr>
          <w:rFonts w:ascii="Times New Roman" w:eastAsia="Times New Roman" w:hAnsi="Times New Roman" w:cs="Times New Roman"/>
          <w:i/>
          <w:iCs/>
          <w:color w:val="000000" w:themeColor="text1"/>
          <w:sz w:val="24"/>
          <w:szCs w:val="24"/>
        </w:rPr>
        <w:t>theology</w:t>
      </w:r>
      <w:proofErr w:type="spellEnd"/>
      <w:r w:rsidRPr="00544B4D">
        <w:rPr>
          <w:rFonts w:ascii="Times New Roman" w:eastAsia="Times New Roman" w:hAnsi="Times New Roman" w:cs="Times New Roman"/>
          <w:color w:val="000000" w:themeColor="text1"/>
          <w:sz w:val="24"/>
          <w:szCs w:val="24"/>
        </w:rPr>
        <w:t xml:space="preserve">, dan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digital dalam satu kerangka konseptual tetapi juga menghasilkan model intervensi pedagogis yang kontekstual bagi pendidik Kristen, serta menguji</w:t>
      </w:r>
      <w:r w:rsidR="43F174F7" w:rsidRPr="00544B4D">
        <w:rPr>
          <w:rFonts w:ascii="Times New Roman" w:eastAsia="Times New Roman" w:hAnsi="Times New Roman" w:cs="Times New Roman"/>
          <w:color w:val="000000" w:themeColor="text1"/>
          <w:sz w:val="24"/>
          <w:szCs w:val="24"/>
        </w:rPr>
        <w:t xml:space="preserve"> </w:t>
      </w:r>
      <w:proofErr w:type="spellStart"/>
      <w:r w:rsidRPr="00544B4D">
        <w:rPr>
          <w:rFonts w:ascii="Times New Roman" w:eastAsia="Times New Roman" w:hAnsi="Times New Roman" w:cs="Times New Roman"/>
          <w:color w:val="000000" w:themeColor="text1"/>
          <w:sz w:val="24"/>
          <w:szCs w:val="24"/>
        </w:rPr>
        <w:t>cobakan</w:t>
      </w:r>
      <w:proofErr w:type="spellEnd"/>
      <w:r w:rsidRPr="00544B4D">
        <w:rPr>
          <w:rFonts w:ascii="Times New Roman" w:eastAsia="Times New Roman" w:hAnsi="Times New Roman" w:cs="Times New Roman"/>
          <w:color w:val="000000" w:themeColor="text1"/>
          <w:sz w:val="24"/>
          <w:szCs w:val="24"/>
        </w:rPr>
        <w:t xml:space="preserve"> model tersebut, misalnya melalui studi kuasi-eksperimental atau penelitian tindakan kelas, untuk mengukur efektivitasnya dalam meningkatkan kemampuan verifikasi informasi, </w:t>
      </w:r>
      <w:proofErr w:type="spellStart"/>
      <w:r w:rsidRPr="00544B4D">
        <w:rPr>
          <w:rFonts w:ascii="Times New Roman" w:eastAsia="Times New Roman" w:hAnsi="Times New Roman" w:cs="Times New Roman"/>
          <w:color w:val="000000" w:themeColor="text1"/>
          <w:sz w:val="24"/>
          <w:szCs w:val="24"/>
        </w:rPr>
        <w:t>moderasi</w:t>
      </w:r>
      <w:proofErr w:type="spellEnd"/>
      <w:r w:rsidRPr="00544B4D">
        <w:rPr>
          <w:rFonts w:ascii="Times New Roman" w:eastAsia="Times New Roman" w:hAnsi="Times New Roman" w:cs="Times New Roman"/>
          <w:color w:val="000000" w:themeColor="text1"/>
          <w:sz w:val="24"/>
          <w:szCs w:val="24"/>
        </w:rPr>
        <w:t xml:space="preserve"> diskusi, </w:t>
      </w:r>
      <w:proofErr w:type="spellStart"/>
      <w:r w:rsidRPr="00544B4D">
        <w:rPr>
          <w:rFonts w:ascii="Times New Roman" w:eastAsia="Times New Roman" w:hAnsi="Times New Roman" w:cs="Times New Roman"/>
          <w:color w:val="000000" w:themeColor="text1"/>
          <w:sz w:val="24"/>
          <w:szCs w:val="24"/>
        </w:rPr>
        <w:t>hermeneutika</w:t>
      </w:r>
      <w:proofErr w:type="spellEnd"/>
      <w:r w:rsidRPr="00544B4D">
        <w:rPr>
          <w:rFonts w:ascii="Times New Roman" w:eastAsia="Times New Roman" w:hAnsi="Times New Roman" w:cs="Times New Roman"/>
          <w:color w:val="000000" w:themeColor="text1"/>
          <w:sz w:val="24"/>
          <w:szCs w:val="24"/>
        </w:rPr>
        <w:t xml:space="preserve"> digital, dan etika komunikasi di media sosial (</w:t>
      </w:r>
      <w:proofErr w:type="spellStart"/>
      <w:r w:rsidRPr="00544B4D">
        <w:rPr>
          <w:rFonts w:ascii="Times New Roman" w:eastAsia="Times New Roman" w:hAnsi="Times New Roman" w:cs="Times New Roman"/>
          <w:color w:val="000000" w:themeColor="text1"/>
          <w:sz w:val="24"/>
          <w:szCs w:val="24"/>
        </w:rPr>
        <w:t>Seraji</w:t>
      </w:r>
      <w:proofErr w:type="spellEnd"/>
      <w:r w:rsidRPr="00544B4D">
        <w:rPr>
          <w:rFonts w:ascii="Times New Roman" w:eastAsia="Times New Roman" w:hAnsi="Times New Roman" w:cs="Times New Roman"/>
          <w:color w:val="000000" w:themeColor="text1"/>
          <w:sz w:val="24"/>
          <w:szCs w:val="24"/>
        </w:rPr>
        <w:t xml:space="preserve"> </w:t>
      </w:r>
      <w:proofErr w:type="spellStart"/>
      <w:r w:rsidRPr="00544B4D">
        <w:rPr>
          <w:rFonts w:ascii="Times New Roman" w:eastAsia="Times New Roman" w:hAnsi="Times New Roman" w:cs="Times New Roman"/>
          <w:color w:val="000000" w:themeColor="text1"/>
          <w:sz w:val="24"/>
          <w:szCs w:val="24"/>
        </w:rPr>
        <w:t>et</w:t>
      </w:r>
      <w:proofErr w:type="spellEnd"/>
      <w:r w:rsidRPr="00544B4D">
        <w:rPr>
          <w:rFonts w:ascii="Times New Roman" w:eastAsia="Times New Roman" w:hAnsi="Times New Roman" w:cs="Times New Roman"/>
          <w:color w:val="000000" w:themeColor="text1"/>
          <w:sz w:val="24"/>
          <w:szCs w:val="24"/>
        </w:rPr>
        <w:t xml:space="preserve"> </w:t>
      </w:r>
      <w:proofErr w:type="spellStart"/>
      <w:r w:rsidRPr="00544B4D">
        <w:rPr>
          <w:rFonts w:ascii="Times New Roman" w:eastAsia="Times New Roman" w:hAnsi="Times New Roman" w:cs="Times New Roman"/>
          <w:color w:val="000000" w:themeColor="text1"/>
          <w:sz w:val="24"/>
          <w:szCs w:val="24"/>
        </w:rPr>
        <w:t>al.</w:t>
      </w:r>
      <w:proofErr w:type="spellEnd"/>
      <w:r w:rsidRPr="00544B4D">
        <w:rPr>
          <w:rFonts w:ascii="Times New Roman" w:eastAsia="Times New Roman" w:hAnsi="Times New Roman" w:cs="Times New Roman"/>
          <w:color w:val="000000" w:themeColor="text1"/>
          <w:sz w:val="24"/>
          <w:szCs w:val="24"/>
        </w:rPr>
        <w:t>, 2023; Al-Zaman, 2024).</w:t>
      </w:r>
    </w:p>
    <w:p w14:paraId="020ABD05" w14:textId="77777777" w:rsidR="00315191" w:rsidRPr="00544B4D" w:rsidRDefault="00315191"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p>
    <w:p w14:paraId="03479167" w14:textId="08565B44" w:rsidR="2FDB05A7" w:rsidRPr="00544B4D" w:rsidRDefault="2FDB05A7"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lastRenderedPageBreak/>
        <w:t xml:space="preserve">Kebaruan penelitian ini secara teoretis terletak pada integrasi konseptual antara </w:t>
      </w:r>
      <w:proofErr w:type="spellStart"/>
      <w:r w:rsidRPr="00544B4D">
        <w:rPr>
          <w:rFonts w:ascii="Times New Roman" w:eastAsia="Times New Roman" w:hAnsi="Times New Roman" w:cs="Times New Roman"/>
          <w:color w:val="000000" w:themeColor="text1"/>
          <w:sz w:val="24"/>
          <w:szCs w:val="24"/>
        </w:rPr>
        <w:t>hermeneutika</w:t>
      </w:r>
      <w:proofErr w:type="spellEnd"/>
      <w:r w:rsidRPr="00544B4D">
        <w:rPr>
          <w:rFonts w:ascii="Times New Roman" w:eastAsia="Times New Roman" w:hAnsi="Times New Roman" w:cs="Times New Roman"/>
          <w:color w:val="000000" w:themeColor="text1"/>
          <w:sz w:val="24"/>
          <w:szCs w:val="24"/>
        </w:rPr>
        <w:t xml:space="preserve"> digital, </w:t>
      </w:r>
      <w:proofErr w:type="spellStart"/>
      <w:r w:rsidRPr="00544B4D">
        <w:rPr>
          <w:rFonts w:ascii="Times New Roman" w:eastAsia="Times New Roman" w:hAnsi="Times New Roman" w:cs="Times New Roman"/>
          <w:i/>
          <w:iCs/>
          <w:color w:val="000000" w:themeColor="text1"/>
          <w:sz w:val="24"/>
          <w:szCs w:val="24"/>
        </w:rPr>
        <w:t>public</w:t>
      </w:r>
      <w:proofErr w:type="spellEnd"/>
      <w:r w:rsidRPr="00544B4D">
        <w:rPr>
          <w:rFonts w:ascii="Times New Roman" w:eastAsia="Times New Roman" w:hAnsi="Times New Roman" w:cs="Times New Roman"/>
          <w:i/>
          <w:iCs/>
          <w:color w:val="000000" w:themeColor="text1"/>
          <w:sz w:val="24"/>
          <w:szCs w:val="24"/>
        </w:rPr>
        <w:t xml:space="preserve"> </w:t>
      </w:r>
      <w:proofErr w:type="spellStart"/>
      <w:r w:rsidRPr="00544B4D">
        <w:rPr>
          <w:rFonts w:ascii="Times New Roman" w:eastAsia="Times New Roman" w:hAnsi="Times New Roman" w:cs="Times New Roman"/>
          <w:i/>
          <w:iCs/>
          <w:color w:val="000000" w:themeColor="text1"/>
          <w:sz w:val="24"/>
          <w:szCs w:val="24"/>
        </w:rPr>
        <w:t>theology</w:t>
      </w:r>
      <w:proofErr w:type="spellEnd"/>
      <w:r w:rsidRPr="00544B4D">
        <w:rPr>
          <w:rFonts w:ascii="Times New Roman" w:eastAsia="Times New Roman" w:hAnsi="Times New Roman" w:cs="Times New Roman"/>
          <w:color w:val="000000" w:themeColor="text1"/>
          <w:sz w:val="24"/>
          <w:szCs w:val="24"/>
        </w:rPr>
        <w:t xml:space="preserve">, dan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media, sehingga menjadikan praktik teologi, seperti penafsiran kritis, etika dialog, dan </w:t>
      </w:r>
      <w:proofErr w:type="spellStart"/>
      <w:r w:rsidRPr="00544B4D">
        <w:rPr>
          <w:rFonts w:ascii="Times New Roman" w:eastAsia="Times New Roman" w:hAnsi="Times New Roman" w:cs="Times New Roman"/>
          <w:color w:val="000000" w:themeColor="text1"/>
          <w:sz w:val="24"/>
          <w:szCs w:val="24"/>
        </w:rPr>
        <w:t>hermeneutika</w:t>
      </w:r>
      <w:proofErr w:type="spellEnd"/>
      <w:r w:rsidRPr="00544B4D">
        <w:rPr>
          <w:rFonts w:ascii="Times New Roman" w:eastAsia="Times New Roman" w:hAnsi="Times New Roman" w:cs="Times New Roman"/>
          <w:color w:val="000000" w:themeColor="text1"/>
          <w:sz w:val="24"/>
          <w:szCs w:val="24"/>
        </w:rPr>
        <w:t xml:space="preserve"> komunikatif, sebagai inti dari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digital pendidik Kristen, sementara secara praktis penelitian ini berkontribusi dengan menghasilkan modul pelatihan berbasis bukti dan instrumen evaluasi</w:t>
      </w:r>
      <w:r w:rsidR="00544B4D">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 xml:space="preserve">rubrik </w:t>
      </w:r>
      <w:proofErr w:type="spellStart"/>
      <w:r w:rsidRPr="00544B4D">
        <w:rPr>
          <w:rFonts w:ascii="Times New Roman" w:eastAsia="Times New Roman" w:hAnsi="Times New Roman" w:cs="Times New Roman"/>
          <w:color w:val="000000" w:themeColor="text1"/>
          <w:sz w:val="24"/>
          <w:szCs w:val="24"/>
        </w:rPr>
        <w:t>moderasi</w:t>
      </w:r>
      <w:proofErr w:type="spellEnd"/>
      <w:r w:rsidRPr="00544B4D">
        <w:rPr>
          <w:rFonts w:ascii="Times New Roman" w:eastAsia="Times New Roman" w:hAnsi="Times New Roman" w:cs="Times New Roman"/>
          <w:color w:val="000000" w:themeColor="text1"/>
          <w:sz w:val="24"/>
          <w:szCs w:val="24"/>
        </w:rPr>
        <w:t>, pedoman etika digital, dan desain kurikulum</w:t>
      </w:r>
      <w:r w:rsidR="00544B4D">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 xml:space="preserve">yang saat ini sangat langka atau belum tersedia dalam literatur (National </w:t>
      </w:r>
      <w:proofErr w:type="spellStart"/>
      <w:r w:rsidRPr="00544B4D">
        <w:rPr>
          <w:rFonts w:ascii="Times New Roman" w:eastAsia="Times New Roman" w:hAnsi="Times New Roman" w:cs="Times New Roman"/>
          <w:color w:val="000000" w:themeColor="text1"/>
          <w:sz w:val="24"/>
          <w:szCs w:val="24"/>
        </w:rPr>
        <w:t>Association</w:t>
      </w:r>
      <w:proofErr w:type="spellEnd"/>
      <w:r w:rsidRPr="00544B4D">
        <w:rPr>
          <w:rFonts w:ascii="Times New Roman" w:eastAsia="Times New Roman" w:hAnsi="Times New Roman" w:cs="Times New Roman"/>
          <w:color w:val="000000" w:themeColor="text1"/>
          <w:sz w:val="24"/>
          <w:szCs w:val="24"/>
        </w:rPr>
        <w:t xml:space="preserve"> </w:t>
      </w:r>
      <w:proofErr w:type="spellStart"/>
      <w:r w:rsidRPr="00544B4D">
        <w:rPr>
          <w:rFonts w:ascii="Times New Roman" w:eastAsia="Times New Roman" w:hAnsi="Times New Roman" w:cs="Times New Roman"/>
          <w:color w:val="000000" w:themeColor="text1"/>
          <w:sz w:val="24"/>
          <w:szCs w:val="24"/>
        </w:rPr>
        <w:t>for</w:t>
      </w:r>
      <w:proofErr w:type="spellEnd"/>
      <w:r w:rsidRPr="00544B4D">
        <w:rPr>
          <w:rFonts w:ascii="Times New Roman" w:eastAsia="Times New Roman" w:hAnsi="Times New Roman" w:cs="Times New Roman"/>
          <w:color w:val="000000" w:themeColor="text1"/>
          <w:sz w:val="24"/>
          <w:szCs w:val="24"/>
        </w:rPr>
        <w:t xml:space="preserve"> Media </w:t>
      </w:r>
      <w:proofErr w:type="spellStart"/>
      <w:r w:rsidRPr="00544B4D">
        <w:rPr>
          <w:rFonts w:ascii="Times New Roman" w:eastAsia="Times New Roman" w:hAnsi="Times New Roman" w:cs="Times New Roman"/>
          <w:color w:val="000000" w:themeColor="text1"/>
          <w:sz w:val="24"/>
          <w:szCs w:val="24"/>
        </w:rPr>
        <w:t>Literacy</w:t>
      </w:r>
      <w:proofErr w:type="spellEnd"/>
      <w:r w:rsidRPr="00544B4D">
        <w:rPr>
          <w:rFonts w:ascii="Times New Roman" w:eastAsia="Times New Roman" w:hAnsi="Times New Roman" w:cs="Times New Roman"/>
          <w:color w:val="000000" w:themeColor="text1"/>
          <w:sz w:val="24"/>
          <w:szCs w:val="24"/>
        </w:rPr>
        <w:t xml:space="preserve"> </w:t>
      </w:r>
      <w:proofErr w:type="spellStart"/>
      <w:r w:rsidRPr="00544B4D">
        <w:rPr>
          <w:rFonts w:ascii="Times New Roman" w:eastAsia="Times New Roman" w:hAnsi="Times New Roman" w:cs="Times New Roman"/>
          <w:color w:val="000000" w:themeColor="text1"/>
          <w:sz w:val="24"/>
          <w:szCs w:val="24"/>
        </w:rPr>
        <w:t>Education</w:t>
      </w:r>
      <w:proofErr w:type="spellEnd"/>
      <w:r w:rsidRPr="00544B4D">
        <w:rPr>
          <w:rFonts w:ascii="Times New Roman" w:eastAsia="Times New Roman" w:hAnsi="Times New Roman" w:cs="Times New Roman"/>
          <w:color w:val="000000" w:themeColor="text1"/>
          <w:sz w:val="24"/>
          <w:szCs w:val="24"/>
        </w:rPr>
        <w:t xml:space="preserve">, 2024; </w:t>
      </w:r>
      <w:proofErr w:type="spellStart"/>
      <w:r w:rsidRPr="00544B4D">
        <w:rPr>
          <w:rFonts w:ascii="Times New Roman" w:eastAsia="Times New Roman" w:hAnsi="Times New Roman" w:cs="Times New Roman"/>
          <w:color w:val="000000" w:themeColor="text1"/>
          <w:sz w:val="24"/>
          <w:szCs w:val="24"/>
        </w:rPr>
        <w:t>Seraji</w:t>
      </w:r>
      <w:proofErr w:type="spellEnd"/>
      <w:r w:rsidRPr="00544B4D">
        <w:rPr>
          <w:rFonts w:ascii="Times New Roman" w:eastAsia="Times New Roman" w:hAnsi="Times New Roman" w:cs="Times New Roman"/>
          <w:color w:val="000000" w:themeColor="text1"/>
          <w:sz w:val="24"/>
          <w:szCs w:val="24"/>
        </w:rPr>
        <w:t xml:space="preserve"> </w:t>
      </w:r>
      <w:proofErr w:type="spellStart"/>
      <w:r w:rsidRPr="00544B4D">
        <w:rPr>
          <w:rFonts w:ascii="Times New Roman" w:eastAsia="Times New Roman" w:hAnsi="Times New Roman" w:cs="Times New Roman"/>
          <w:color w:val="000000" w:themeColor="text1"/>
          <w:sz w:val="24"/>
          <w:szCs w:val="24"/>
        </w:rPr>
        <w:t>et</w:t>
      </w:r>
      <w:proofErr w:type="spellEnd"/>
      <w:r w:rsidRPr="00544B4D">
        <w:rPr>
          <w:rFonts w:ascii="Times New Roman" w:eastAsia="Times New Roman" w:hAnsi="Times New Roman" w:cs="Times New Roman"/>
          <w:color w:val="000000" w:themeColor="text1"/>
          <w:sz w:val="24"/>
          <w:szCs w:val="24"/>
        </w:rPr>
        <w:t xml:space="preserve"> </w:t>
      </w:r>
      <w:proofErr w:type="spellStart"/>
      <w:r w:rsidRPr="00544B4D">
        <w:rPr>
          <w:rFonts w:ascii="Times New Roman" w:eastAsia="Times New Roman" w:hAnsi="Times New Roman" w:cs="Times New Roman"/>
          <w:color w:val="000000" w:themeColor="text1"/>
          <w:sz w:val="24"/>
          <w:szCs w:val="24"/>
        </w:rPr>
        <w:t>al.</w:t>
      </w:r>
      <w:proofErr w:type="spellEnd"/>
      <w:r w:rsidRPr="00544B4D">
        <w:rPr>
          <w:rFonts w:ascii="Times New Roman" w:eastAsia="Times New Roman" w:hAnsi="Times New Roman" w:cs="Times New Roman"/>
          <w:color w:val="000000" w:themeColor="text1"/>
          <w:sz w:val="24"/>
          <w:szCs w:val="24"/>
        </w:rPr>
        <w:t xml:space="preserve">, 2023). </w:t>
      </w:r>
    </w:p>
    <w:p w14:paraId="45C25784" w14:textId="1763F721" w:rsidR="2FDB05A7" w:rsidRDefault="2FDB05A7"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Akhirnya, tujuan penelitian ini adalah mengembangkan dan menguji model peningkatan keterampilan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digital bagi pendidik Kristen agar mereka tidak hanya sanggup mengelola diskusi teologi publik yang sehat di media sosial di era </w:t>
      </w:r>
      <w:proofErr w:type="spellStart"/>
      <w:r w:rsidR="00544B4D" w:rsidRPr="00544B4D">
        <w:rPr>
          <w:rFonts w:ascii="Times New Roman" w:eastAsia="Times New Roman" w:hAnsi="Times New Roman" w:cs="Times New Roman"/>
          <w:i/>
          <w:iCs/>
          <w:color w:val="000000" w:themeColor="text1"/>
          <w:sz w:val="24"/>
          <w:szCs w:val="24"/>
        </w:rPr>
        <w:t>post-truth</w:t>
      </w:r>
      <w:proofErr w:type="spellEnd"/>
      <w:r w:rsidRPr="00544B4D">
        <w:rPr>
          <w:rFonts w:ascii="Times New Roman" w:eastAsia="Times New Roman" w:hAnsi="Times New Roman" w:cs="Times New Roman"/>
          <w:color w:val="000000" w:themeColor="text1"/>
          <w:sz w:val="24"/>
          <w:szCs w:val="24"/>
        </w:rPr>
        <w:t xml:space="preserve">, tetapi juga membentuk budaya dialog teologis yang kritis, inklusif, dan etis, dengan strategi-strategi khusus: mendeskripsikan kebutuhan kompetensi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digital dalam konteks </w:t>
      </w:r>
      <w:proofErr w:type="spellStart"/>
      <w:r w:rsidRPr="00544B4D">
        <w:rPr>
          <w:rFonts w:ascii="Times New Roman" w:eastAsia="Times New Roman" w:hAnsi="Times New Roman" w:cs="Times New Roman"/>
          <w:color w:val="000000" w:themeColor="text1"/>
          <w:sz w:val="24"/>
          <w:szCs w:val="24"/>
        </w:rPr>
        <w:t>diskursus</w:t>
      </w:r>
      <w:proofErr w:type="spellEnd"/>
      <w:r w:rsidRPr="00544B4D">
        <w:rPr>
          <w:rFonts w:ascii="Times New Roman" w:eastAsia="Times New Roman" w:hAnsi="Times New Roman" w:cs="Times New Roman"/>
          <w:color w:val="000000" w:themeColor="text1"/>
          <w:sz w:val="24"/>
          <w:szCs w:val="24"/>
        </w:rPr>
        <w:t xml:space="preserve"> teologi publik, merancang kerangka pedagogis integratif </w:t>
      </w:r>
      <w:proofErr w:type="spellStart"/>
      <w:r w:rsidRPr="00544B4D">
        <w:rPr>
          <w:rFonts w:ascii="Times New Roman" w:eastAsia="Times New Roman" w:hAnsi="Times New Roman" w:cs="Times New Roman"/>
          <w:i/>
          <w:iCs/>
          <w:color w:val="000000" w:themeColor="text1"/>
          <w:sz w:val="24"/>
          <w:szCs w:val="24"/>
        </w:rPr>
        <w:t>public</w:t>
      </w:r>
      <w:proofErr w:type="spellEnd"/>
      <w:r w:rsidRPr="00544B4D">
        <w:rPr>
          <w:rFonts w:ascii="Times New Roman" w:eastAsia="Times New Roman" w:hAnsi="Times New Roman" w:cs="Times New Roman"/>
          <w:i/>
          <w:iCs/>
          <w:color w:val="000000" w:themeColor="text1"/>
          <w:sz w:val="24"/>
          <w:szCs w:val="24"/>
        </w:rPr>
        <w:t xml:space="preserve"> </w:t>
      </w:r>
      <w:proofErr w:type="spellStart"/>
      <w:r w:rsidRPr="00544B4D">
        <w:rPr>
          <w:rFonts w:ascii="Times New Roman" w:eastAsia="Times New Roman" w:hAnsi="Times New Roman" w:cs="Times New Roman"/>
          <w:i/>
          <w:iCs/>
          <w:color w:val="000000" w:themeColor="text1"/>
          <w:sz w:val="24"/>
          <w:szCs w:val="24"/>
        </w:rPr>
        <w:t>theology</w:t>
      </w:r>
      <w:proofErr w:type="spellEnd"/>
      <w:r w:rsidRPr="00544B4D">
        <w:rPr>
          <w:rFonts w:ascii="Times New Roman" w:eastAsia="Times New Roman" w:hAnsi="Times New Roman" w:cs="Times New Roman"/>
          <w:color w:val="000000" w:themeColor="text1"/>
          <w:sz w:val="24"/>
          <w:szCs w:val="24"/>
        </w:rPr>
        <w:t>–</w:t>
      </w:r>
      <w:proofErr w:type="spellStart"/>
      <w:r w:rsidRPr="00544B4D">
        <w:rPr>
          <w:rFonts w:ascii="Times New Roman" w:eastAsia="Times New Roman" w:hAnsi="Times New Roman" w:cs="Times New Roman"/>
          <w:color w:val="000000" w:themeColor="text1"/>
          <w:sz w:val="24"/>
          <w:szCs w:val="24"/>
        </w:rPr>
        <w:t>hermeneutika</w:t>
      </w:r>
      <w:proofErr w:type="spellEnd"/>
      <w:r w:rsidRPr="00544B4D">
        <w:rPr>
          <w:rFonts w:ascii="Times New Roman" w:eastAsia="Times New Roman" w:hAnsi="Times New Roman" w:cs="Times New Roman"/>
          <w:color w:val="000000" w:themeColor="text1"/>
          <w:sz w:val="24"/>
          <w:szCs w:val="24"/>
        </w:rPr>
        <w:t xml:space="preserve">–media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mengembangkan modul dan instrumen penilaian untuk meningkatkan keterampilan verifikasi, </w:t>
      </w:r>
      <w:proofErr w:type="spellStart"/>
      <w:r w:rsidRPr="00544B4D">
        <w:rPr>
          <w:rFonts w:ascii="Times New Roman" w:eastAsia="Times New Roman" w:hAnsi="Times New Roman" w:cs="Times New Roman"/>
          <w:color w:val="000000" w:themeColor="text1"/>
          <w:sz w:val="24"/>
          <w:szCs w:val="24"/>
        </w:rPr>
        <w:t>moderasi</w:t>
      </w:r>
      <w:proofErr w:type="spellEnd"/>
      <w:r w:rsidRPr="00544B4D">
        <w:rPr>
          <w:rFonts w:ascii="Times New Roman" w:eastAsia="Times New Roman" w:hAnsi="Times New Roman" w:cs="Times New Roman"/>
          <w:color w:val="000000" w:themeColor="text1"/>
          <w:sz w:val="24"/>
          <w:szCs w:val="24"/>
        </w:rPr>
        <w:t xml:space="preserve">, dan etika digital, serta menguji intervensi di lapangan guna mengevaluasi dampaknya terhadap kualitas </w:t>
      </w:r>
      <w:proofErr w:type="spellStart"/>
      <w:r w:rsidRPr="00544B4D">
        <w:rPr>
          <w:rFonts w:ascii="Times New Roman" w:eastAsia="Times New Roman" w:hAnsi="Times New Roman" w:cs="Times New Roman"/>
          <w:color w:val="000000" w:themeColor="text1"/>
          <w:sz w:val="24"/>
          <w:szCs w:val="24"/>
        </w:rPr>
        <w:t>diskursus</w:t>
      </w:r>
      <w:proofErr w:type="spellEnd"/>
      <w:r w:rsidRPr="00544B4D">
        <w:rPr>
          <w:rFonts w:ascii="Times New Roman" w:eastAsia="Times New Roman" w:hAnsi="Times New Roman" w:cs="Times New Roman"/>
          <w:color w:val="000000" w:themeColor="text1"/>
          <w:sz w:val="24"/>
          <w:szCs w:val="24"/>
        </w:rPr>
        <w:t xml:space="preserve"> teologis di platform digital yang relevan (Al-Zaman, 2024; </w:t>
      </w:r>
      <w:proofErr w:type="spellStart"/>
      <w:r w:rsidRPr="00544B4D">
        <w:rPr>
          <w:rFonts w:ascii="Times New Roman" w:eastAsia="Times New Roman" w:hAnsi="Times New Roman" w:cs="Times New Roman"/>
          <w:color w:val="000000" w:themeColor="text1"/>
          <w:sz w:val="24"/>
          <w:szCs w:val="24"/>
        </w:rPr>
        <w:t>Seraji</w:t>
      </w:r>
      <w:proofErr w:type="spellEnd"/>
      <w:r w:rsidRPr="00544B4D">
        <w:rPr>
          <w:rFonts w:ascii="Times New Roman" w:eastAsia="Times New Roman" w:hAnsi="Times New Roman" w:cs="Times New Roman"/>
          <w:color w:val="000000" w:themeColor="text1"/>
          <w:sz w:val="24"/>
          <w:szCs w:val="24"/>
        </w:rPr>
        <w:t xml:space="preserve"> </w:t>
      </w:r>
      <w:proofErr w:type="spellStart"/>
      <w:r w:rsidRPr="00544B4D">
        <w:rPr>
          <w:rFonts w:ascii="Times New Roman" w:eastAsia="Times New Roman" w:hAnsi="Times New Roman" w:cs="Times New Roman"/>
          <w:color w:val="000000" w:themeColor="text1"/>
          <w:sz w:val="24"/>
          <w:szCs w:val="24"/>
        </w:rPr>
        <w:t>et</w:t>
      </w:r>
      <w:proofErr w:type="spellEnd"/>
      <w:r w:rsidRPr="00544B4D">
        <w:rPr>
          <w:rFonts w:ascii="Times New Roman" w:eastAsia="Times New Roman" w:hAnsi="Times New Roman" w:cs="Times New Roman"/>
          <w:color w:val="000000" w:themeColor="text1"/>
          <w:sz w:val="24"/>
          <w:szCs w:val="24"/>
        </w:rPr>
        <w:t xml:space="preserve"> </w:t>
      </w:r>
      <w:proofErr w:type="spellStart"/>
      <w:r w:rsidRPr="00544B4D">
        <w:rPr>
          <w:rFonts w:ascii="Times New Roman" w:eastAsia="Times New Roman" w:hAnsi="Times New Roman" w:cs="Times New Roman"/>
          <w:color w:val="000000" w:themeColor="text1"/>
          <w:sz w:val="24"/>
          <w:szCs w:val="24"/>
        </w:rPr>
        <w:t>al.</w:t>
      </w:r>
      <w:proofErr w:type="spellEnd"/>
      <w:r w:rsidRPr="00544B4D">
        <w:rPr>
          <w:rFonts w:ascii="Times New Roman" w:eastAsia="Times New Roman" w:hAnsi="Times New Roman" w:cs="Times New Roman"/>
          <w:color w:val="000000" w:themeColor="text1"/>
          <w:sz w:val="24"/>
          <w:szCs w:val="24"/>
        </w:rPr>
        <w:t>, 2023).</w:t>
      </w:r>
    </w:p>
    <w:p w14:paraId="55A13BAB" w14:textId="77777777" w:rsidR="00544B4D" w:rsidRPr="00544B4D" w:rsidRDefault="00544B4D"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p>
    <w:p w14:paraId="7D965807" w14:textId="481092FB" w:rsidR="00F35125" w:rsidRPr="00544B4D" w:rsidRDefault="00390012" w:rsidP="00544B4D">
      <w:pPr>
        <w:pStyle w:val="DaftarParagraf"/>
        <w:numPr>
          <w:ilvl w:val="0"/>
          <w:numId w:val="7"/>
        </w:numPr>
        <w:adjustRightInd w:val="0"/>
        <w:snapToGrid w:val="0"/>
        <w:spacing w:after="0" w:line="360" w:lineRule="auto"/>
        <w:ind w:left="360"/>
        <w:contextualSpacing w:val="0"/>
        <w:rPr>
          <w:rFonts w:ascii="Times New Roman" w:eastAsia="Times New Roman" w:hAnsi="Times New Roman" w:cs="Times New Roman"/>
          <w:b/>
          <w:sz w:val="24"/>
          <w:szCs w:val="24"/>
        </w:rPr>
      </w:pPr>
      <w:r w:rsidRPr="00544B4D">
        <w:rPr>
          <w:rFonts w:ascii="Times New Roman" w:eastAsia="Times New Roman" w:hAnsi="Times New Roman" w:cs="Times New Roman"/>
          <w:b/>
          <w:sz w:val="24"/>
          <w:szCs w:val="24"/>
        </w:rPr>
        <w:t>KAJIAN TEORITIS</w:t>
      </w:r>
    </w:p>
    <w:p w14:paraId="3F828E91" w14:textId="77777777" w:rsidR="00B307BB" w:rsidRPr="002849F1" w:rsidRDefault="00B307BB" w:rsidP="002849F1">
      <w:pPr>
        <w:adjustRightInd w:val="0"/>
        <w:snapToGrid w:val="0"/>
        <w:spacing w:after="0" w:line="360" w:lineRule="auto"/>
        <w:jc w:val="both"/>
        <w:rPr>
          <w:rFonts w:ascii="Times New Roman" w:hAnsi="Times New Roman" w:cs="Times New Roman"/>
          <w:b/>
          <w:bCs/>
          <w:sz w:val="24"/>
          <w:szCs w:val="24"/>
        </w:rPr>
      </w:pPr>
      <w:r w:rsidRPr="002849F1">
        <w:rPr>
          <w:rFonts w:ascii="Times New Roman" w:hAnsi="Times New Roman" w:cs="Times New Roman"/>
          <w:b/>
          <w:bCs/>
          <w:sz w:val="24"/>
          <w:szCs w:val="24"/>
        </w:rPr>
        <w:t>Optimalisasi Media Sosial sebagai Ruang Diskusi Teologi Publik</w:t>
      </w:r>
    </w:p>
    <w:p w14:paraId="25779F72" w14:textId="07F53D68" w:rsidR="3651720A" w:rsidRPr="00544B4D" w:rsidRDefault="3651720A"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Media sosial telah bertransformasi dari sekadar platform hiburan menjadi arena </w:t>
      </w:r>
      <w:proofErr w:type="spellStart"/>
      <w:r w:rsidRPr="00544B4D">
        <w:rPr>
          <w:rFonts w:ascii="Times New Roman" w:eastAsia="Times New Roman" w:hAnsi="Times New Roman" w:cs="Times New Roman"/>
          <w:color w:val="000000" w:themeColor="text1"/>
          <w:sz w:val="24"/>
          <w:szCs w:val="24"/>
        </w:rPr>
        <w:t>deliberasi</w:t>
      </w:r>
      <w:proofErr w:type="spellEnd"/>
      <w:r w:rsidRPr="00544B4D">
        <w:rPr>
          <w:rFonts w:ascii="Times New Roman" w:eastAsia="Times New Roman" w:hAnsi="Times New Roman" w:cs="Times New Roman"/>
          <w:color w:val="000000" w:themeColor="text1"/>
          <w:sz w:val="24"/>
          <w:szCs w:val="24"/>
        </w:rPr>
        <w:t xml:space="preserve"> publik yang kuat, yang secara aktif membentuk pola pikir dan praktik religius masyarakat luas (</w:t>
      </w:r>
      <w:proofErr w:type="spellStart"/>
      <w:r w:rsidRPr="00544B4D">
        <w:rPr>
          <w:rFonts w:ascii="Times New Roman" w:eastAsia="Times New Roman" w:hAnsi="Times New Roman" w:cs="Times New Roman"/>
          <w:color w:val="000000" w:themeColor="text1"/>
          <w:sz w:val="24"/>
          <w:szCs w:val="24"/>
        </w:rPr>
        <w:t>Campbell</w:t>
      </w:r>
      <w:proofErr w:type="spellEnd"/>
      <w:r w:rsidRPr="00544B4D">
        <w:rPr>
          <w:rFonts w:ascii="Times New Roman" w:eastAsia="Times New Roman" w:hAnsi="Times New Roman" w:cs="Times New Roman"/>
          <w:color w:val="000000" w:themeColor="text1"/>
          <w:sz w:val="24"/>
          <w:szCs w:val="24"/>
        </w:rPr>
        <w:t xml:space="preserve"> &amp; </w:t>
      </w:r>
      <w:proofErr w:type="spellStart"/>
      <w:r w:rsidRPr="00544B4D">
        <w:rPr>
          <w:rFonts w:ascii="Times New Roman" w:eastAsia="Times New Roman" w:hAnsi="Times New Roman" w:cs="Times New Roman"/>
          <w:color w:val="000000" w:themeColor="text1"/>
          <w:sz w:val="24"/>
          <w:szCs w:val="24"/>
        </w:rPr>
        <w:t>Tsuria</w:t>
      </w:r>
      <w:proofErr w:type="spellEnd"/>
      <w:r w:rsidRPr="00544B4D">
        <w:rPr>
          <w:rFonts w:ascii="Times New Roman" w:eastAsia="Times New Roman" w:hAnsi="Times New Roman" w:cs="Times New Roman"/>
          <w:color w:val="000000" w:themeColor="text1"/>
          <w:sz w:val="24"/>
          <w:szCs w:val="24"/>
        </w:rPr>
        <w:t xml:space="preserve">, 2021; </w:t>
      </w:r>
      <w:proofErr w:type="spellStart"/>
      <w:r w:rsidRPr="00544B4D">
        <w:rPr>
          <w:rFonts w:ascii="Times New Roman" w:eastAsia="Times New Roman" w:hAnsi="Times New Roman" w:cs="Times New Roman"/>
          <w:color w:val="000000" w:themeColor="text1"/>
          <w:sz w:val="24"/>
          <w:szCs w:val="24"/>
        </w:rPr>
        <w:t>Seargeant</w:t>
      </w:r>
      <w:proofErr w:type="spellEnd"/>
      <w:r w:rsidRPr="00544B4D">
        <w:rPr>
          <w:rFonts w:ascii="Times New Roman" w:eastAsia="Times New Roman" w:hAnsi="Times New Roman" w:cs="Times New Roman"/>
          <w:color w:val="000000" w:themeColor="text1"/>
          <w:sz w:val="24"/>
          <w:szCs w:val="24"/>
        </w:rPr>
        <w:t xml:space="preserve">, 2022). Dalam konteks teologi publik, wujud ganda ini menawarkan peluang yang luar biasa untuk memperluas jangkauan misi teologis melampaui tembok gereja, namun di saat yang sama membuka risiko besar terhadap penyebaran disinformasi dan pemahaman teologis yang dangkal. </w:t>
      </w:r>
    </w:p>
    <w:p w14:paraId="402B155B" w14:textId="047F69A7" w:rsidR="3651720A" w:rsidRPr="00544B4D" w:rsidRDefault="004F4875"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P</w:t>
      </w:r>
      <w:r w:rsidR="3651720A" w:rsidRPr="00544B4D">
        <w:rPr>
          <w:rFonts w:ascii="Times New Roman" w:eastAsia="Times New Roman" w:hAnsi="Times New Roman" w:cs="Times New Roman"/>
          <w:color w:val="000000" w:themeColor="text1"/>
          <w:sz w:val="24"/>
          <w:szCs w:val="24"/>
        </w:rPr>
        <w:t xml:space="preserve">emanfaatan media sosial tidak bisa lagi bersifat spontan, melainkan harus dioptimalkan melalui strategi </w:t>
      </w:r>
      <w:proofErr w:type="spellStart"/>
      <w:r w:rsidR="3651720A" w:rsidRPr="00544B4D">
        <w:rPr>
          <w:rFonts w:ascii="Times New Roman" w:eastAsia="Times New Roman" w:hAnsi="Times New Roman" w:cs="Times New Roman"/>
          <w:color w:val="000000" w:themeColor="text1"/>
          <w:sz w:val="24"/>
          <w:szCs w:val="24"/>
        </w:rPr>
        <w:t>literasi</w:t>
      </w:r>
      <w:proofErr w:type="spellEnd"/>
      <w:r w:rsidR="3651720A" w:rsidRPr="00544B4D">
        <w:rPr>
          <w:rFonts w:ascii="Times New Roman" w:eastAsia="Times New Roman" w:hAnsi="Times New Roman" w:cs="Times New Roman"/>
          <w:color w:val="000000" w:themeColor="text1"/>
          <w:sz w:val="24"/>
          <w:szCs w:val="24"/>
        </w:rPr>
        <w:t xml:space="preserve"> digital yang matang, yang mengintegrasikan aspek etika, kemampuan </w:t>
      </w:r>
      <w:proofErr w:type="spellStart"/>
      <w:r w:rsidR="3651720A" w:rsidRPr="00544B4D">
        <w:rPr>
          <w:rFonts w:ascii="Times New Roman" w:eastAsia="Times New Roman" w:hAnsi="Times New Roman" w:cs="Times New Roman"/>
          <w:color w:val="000000" w:themeColor="text1"/>
          <w:sz w:val="24"/>
          <w:szCs w:val="24"/>
        </w:rPr>
        <w:t>moderasi</w:t>
      </w:r>
      <w:proofErr w:type="spellEnd"/>
      <w:r w:rsidR="3651720A" w:rsidRPr="00544B4D">
        <w:rPr>
          <w:rFonts w:ascii="Times New Roman" w:eastAsia="Times New Roman" w:hAnsi="Times New Roman" w:cs="Times New Roman"/>
          <w:color w:val="000000" w:themeColor="text1"/>
          <w:sz w:val="24"/>
          <w:szCs w:val="24"/>
        </w:rPr>
        <w:t>, dan pengelolaan konten secara bijaksana</w:t>
      </w:r>
      <w:r w:rsidR="3651720A" w:rsidRPr="00544B4D">
        <w:rPr>
          <w:rFonts w:ascii="Times New Roman" w:eastAsia="Times New Roman" w:hAnsi="Times New Roman" w:cs="Times New Roman"/>
          <w:b/>
          <w:bCs/>
          <w:color w:val="000000" w:themeColor="text1"/>
          <w:sz w:val="24"/>
          <w:szCs w:val="24"/>
        </w:rPr>
        <w:t xml:space="preserve"> </w:t>
      </w:r>
      <w:r w:rsidR="002849F1">
        <w:rPr>
          <w:rFonts w:ascii="Times New Roman" w:eastAsia="Times New Roman" w:hAnsi="Times New Roman" w:cs="Times New Roman"/>
          <w:color w:val="000000" w:themeColor="text1"/>
          <w:sz w:val="24"/>
          <w:szCs w:val="24"/>
        </w:rPr>
        <w:t>(</w:t>
      </w:r>
      <w:r w:rsidR="3651720A" w:rsidRPr="00544B4D">
        <w:rPr>
          <w:rFonts w:ascii="Times New Roman" w:eastAsia="Times New Roman" w:hAnsi="Times New Roman" w:cs="Times New Roman"/>
          <w:color w:val="000000" w:themeColor="text1"/>
          <w:sz w:val="24"/>
          <w:szCs w:val="24"/>
        </w:rPr>
        <w:t>Al-Zaman, 2024; Ashari, 202</w:t>
      </w:r>
      <w:r w:rsidRPr="00544B4D">
        <w:rPr>
          <w:rFonts w:ascii="Times New Roman" w:eastAsia="Times New Roman" w:hAnsi="Times New Roman" w:cs="Times New Roman"/>
          <w:color w:val="000000" w:themeColor="text1"/>
          <w:sz w:val="24"/>
          <w:szCs w:val="24"/>
        </w:rPr>
        <w:t>4</w:t>
      </w:r>
      <w:r w:rsidR="002849F1">
        <w:rPr>
          <w:rFonts w:ascii="Times New Roman" w:eastAsia="Times New Roman" w:hAnsi="Times New Roman" w:cs="Times New Roman"/>
          <w:color w:val="000000" w:themeColor="text1"/>
          <w:sz w:val="24"/>
          <w:szCs w:val="24"/>
        </w:rPr>
        <w:t>)</w:t>
      </w:r>
      <w:r w:rsidRPr="00544B4D">
        <w:rPr>
          <w:rFonts w:ascii="Times New Roman" w:eastAsia="Times New Roman" w:hAnsi="Times New Roman" w:cs="Times New Roman"/>
          <w:color w:val="000000" w:themeColor="text1"/>
          <w:sz w:val="24"/>
          <w:szCs w:val="24"/>
        </w:rPr>
        <w:t>.</w:t>
      </w:r>
      <w:r w:rsidR="3651720A" w:rsidRPr="00544B4D">
        <w:rPr>
          <w:rFonts w:ascii="Times New Roman" w:eastAsia="Times New Roman" w:hAnsi="Times New Roman" w:cs="Times New Roman"/>
          <w:color w:val="000000" w:themeColor="text1"/>
          <w:sz w:val="24"/>
          <w:szCs w:val="24"/>
        </w:rPr>
        <w:t xml:space="preserve"> </w:t>
      </w:r>
    </w:p>
    <w:p w14:paraId="546E3A13" w14:textId="00F11BCF" w:rsidR="3651720A" w:rsidRPr="00544B4D" w:rsidRDefault="3651720A"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Lebih jauh, platform ini telah melahirkan apa yang dapat disebut sebagai </w:t>
      </w:r>
      <w:r w:rsidR="002849F1">
        <w:rPr>
          <w:rFonts w:ascii="Times New Roman" w:eastAsia="Times New Roman" w:hAnsi="Times New Roman" w:cs="Times New Roman"/>
          <w:color w:val="000000" w:themeColor="text1"/>
          <w:sz w:val="24"/>
          <w:szCs w:val="24"/>
        </w:rPr>
        <w:t>“</w:t>
      </w:r>
      <w:r w:rsidRPr="00544B4D">
        <w:rPr>
          <w:rFonts w:ascii="Times New Roman" w:eastAsia="Times New Roman" w:hAnsi="Times New Roman" w:cs="Times New Roman"/>
          <w:color w:val="000000" w:themeColor="text1"/>
          <w:sz w:val="24"/>
          <w:szCs w:val="24"/>
        </w:rPr>
        <w:t>gereja virtual</w:t>
      </w:r>
      <w:r w:rsidR="002849F1">
        <w:rPr>
          <w:rFonts w:ascii="Times New Roman" w:eastAsia="Times New Roman" w:hAnsi="Times New Roman" w:cs="Times New Roman"/>
          <w:color w:val="000000" w:themeColor="text1"/>
          <w:sz w:val="24"/>
          <w:szCs w:val="24"/>
        </w:rPr>
        <w:t>”</w:t>
      </w:r>
      <w:r w:rsidRPr="00544B4D">
        <w:rPr>
          <w:rFonts w:ascii="Times New Roman" w:eastAsia="Times New Roman" w:hAnsi="Times New Roman" w:cs="Times New Roman"/>
          <w:color w:val="000000" w:themeColor="text1"/>
          <w:sz w:val="24"/>
          <w:szCs w:val="24"/>
        </w:rPr>
        <w:t xml:space="preserve"> atau komunitas iman transnasional, di mana individu merasa terhubung dan diperkuat identitas keagamaannya. Namun, tanpa fondasi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digital yang kuat, ruang virtual ini sangat rentan terhadap polarisasi ekstrem dan manipulasi </w:t>
      </w:r>
      <w:proofErr w:type="spellStart"/>
      <w:r w:rsidRPr="00544B4D">
        <w:rPr>
          <w:rFonts w:ascii="Times New Roman" w:eastAsia="Times New Roman" w:hAnsi="Times New Roman" w:cs="Times New Roman"/>
          <w:color w:val="000000" w:themeColor="text1"/>
          <w:sz w:val="24"/>
          <w:szCs w:val="24"/>
        </w:rPr>
        <w:t>algoritmik</w:t>
      </w:r>
      <w:proofErr w:type="spellEnd"/>
      <w:r w:rsidRPr="00544B4D">
        <w:rPr>
          <w:rFonts w:ascii="Times New Roman" w:eastAsia="Times New Roman" w:hAnsi="Times New Roman" w:cs="Times New Roman"/>
          <w:color w:val="000000" w:themeColor="text1"/>
          <w:sz w:val="24"/>
          <w:szCs w:val="24"/>
        </w:rPr>
        <w:t xml:space="preserve"> yang memecah belah </w:t>
      </w:r>
      <w:r w:rsidRPr="00544B4D">
        <w:rPr>
          <w:rFonts w:ascii="Times New Roman" w:eastAsia="Times New Roman" w:hAnsi="Times New Roman" w:cs="Times New Roman"/>
          <w:color w:val="000000" w:themeColor="text1"/>
          <w:sz w:val="24"/>
          <w:szCs w:val="24"/>
        </w:rPr>
        <w:lastRenderedPageBreak/>
        <w:t xml:space="preserve">(Cheong, 2022; </w:t>
      </w:r>
      <w:proofErr w:type="spellStart"/>
      <w:r w:rsidRPr="00544B4D">
        <w:rPr>
          <w:rFonts w:ascii="Times New Roman" w:eastAsia="Times New Roman" w:hAnsi="Times New Roman" w:cs="Times New Roman"/>
          <w:color w:val="000000" w:themeColor="text1"/>
          <w:sz w:val="24"/>
          <w:szCs w:val="24"/>
        </w:rPr>
        <w:t>Hutchings</w:t>
      </w:r>
      <w:proofErr w:type="spellEnd"/>
      <w:r w:rsidRPr="00544B4D">
        <w:rPr>
          <w:rFonts w:ascii="Times New Roman" w:eastAsia="Times New Roman" w:hAnsi="Times New Roman" w:cs="Times New Roman"/>
          <w:color w:val="000000" w:themeColor="text1"/>
          <w:sz w:val="24"/>
          <w:szCs w:val="24"/>
        </w:rPr>
        <w:t>, 2022). Dengan demikian, optimalisasi media sosial bukanlah sekadar peningkatan frekuensi atau volume konten, melainkan sebuah transformasi fundamental untuk mengubahnya menjadi arena refleksi kritis, dialog interaktif, dan pembentukan opini publik yang berakar pada nilai-nilai teologi publik yang inklusif dan berlandaskan etika digital yang kokoh (</w:t>
      </w:r>
      <w:proofErr w:type="spellStart"/>
      <w:r w:rsidRPr="00544B4D">
        <w:rPr>
          <w:rFonts w:ascii="Times New Roman" w:eastAsia="Times New Roman" w:hAnsi="Times New Roman" w:cs="Times New Roman"/>
          <w:color w:val="000000" w:themeColor="text1"/>
          <w:sz w:val="24"/>
          <w:szCs w:val="24"/>
        </w:rPr>
        <w:t>Campbell</w:t>
      </w:r>
      <w:proofErr w:type="spellEnd"/>
      <w:r w:rsidRPr="00544B4D">
        <w:rPr>
          <w:rFonts w:ascii="Times New Roman" w:eastAsia="Times New Roman" w:hAnsi="Times New Roman" w:cs="Times New Roman"/>
          <w:color w:val="000000" w:themeColor="text1"/>
          <w:sz w:val="24"/>
          <w:szCs w:val="24"/>
        </w:rPr>
        <w:t xml:space="preserve">, 2022; </w:t>
      </w:r>
      <w:proofErr w:type="spellStart"/>
      <w:r w:rsidRPr="00544B4D">
        <w:rPr>
          <w:rFonts w:ascii="Times New Roman" w:eastAsia="Times New Roman" w:hAnsi="Times New Roman" w:cs="Times New Roman"/>
          <w:color w:val="000000" w:themeColor="text1"/>
          <w:sz w:val="24"/>
          <w:szCs w:val="24"/>
        </w:rPr>
        <w:t>Pew</w:t>
      </w:r>
      <w:proofErr w:type="spellEnd"/>
      <w:r w:rsidRPr="00544B4D">
        <w:rPr>
          <w:rFonts w:ascii="Times New Roman" w:eastAsia="Times New Roman" w:hAnsi="Times New Roman" w:cs="Times New Roman"/>
          <w:color w:val="000000" w:themeColor="text1"/>
          <w:sz w:val="24"/>
          <w:szCs w:val="24"/>
        </w:rPr>
        <w:t xml:space="preserve"> </w:t>
      </w:r>
      <w:proofErr w:type="spellStart"/>
      <w:r w:rsidRPr="00544B4D">
        <w:rPr>
          <w:rFonts w:ascii="Times New Roman" w:eastAsia="Times New Roman" w:hAnsi="Times New Roman" w:cs="Times New Roman"/>
          <w:color w:val="000000" w:themeColor="text1"/>
          <w:sz w:val="24"/>
          <w:szCs w:val="24"/>
        </w:rPr>
        <w:t>Research</w:t>
      </w:r>
      <w:proofErr w:type="spellEnd"/>
      <w:r w:rsidRPr="00544B4D">
        <w:rPr>
          <w:rFonts w:ascii="Times New Roman" w:eastAsia="Times New Roman" w:hAnsi="Times New Roman" w:cs="Times New Roman"/>
          <w:color w:val="000000" w:themeColor="text1"/>
          <w:sz w:val="24"/>
          <w:szCs w:val="24"/>
        </w:rPr>
        <w:t xml:space="preserve"> Center, </w:t>
      </w:r>
      <w:r w:rsidR="00B70866" w:rsidRPr="00544B4D">
        <w:rPr>
          <w:rFonts w:ascii="Times New Roman" w:eastAsia="Times New Roman" w:hAnsi="Times New Roman" w:cs="Times New Roman"/>
          <w:color w:val="000000" w:themeColor="text1"/>
          <w:sz w:val="24"/>
          <w:szCs w:val="24"/>
        </w:rPr>
        <w:t>.</w:t>
      </w:r>
      <w:r w:rsidRPr="00544B4D">
        <w:rPr>
          <w:rFonts w:ascii="Times New Roman" w:eastAsia="Times New Roman" w:hAnsi="Times New Roman" w:cs="Times New Roman"/>
          <w:color w:val="000000" w:themeColor="text1"/>
          <w:sz w:val="24"/>
          <w:szCs w:val="24"/>
        </w:rPr>
        <w:t>2024).</w:t>
      </w:r>
    </w:p>
    <w:p w14:paraId="587E53FF" w14:textId="3FA2ED1C" w:rsidR="007A520A" w:rsidRPr="002849F1" w:rsidRDefault="00B307BB" w:rsidP="002849F1">
      <w:pPr>
        <w:adjustRightInd w:val="0"/>
        <w:snapToGrid w:val="0"/>
        <w:spacing w:after="0" w:line="360" w:lineRule="auto"/>
        <w:jc w:val="both"/>
        <w:rPr>
          <w:rFonts w:ascii="Times New Roman" w:hAnsi="Times New Roman" w:cs="Times New Roman"/>
          <w:sz w:val="24"/>
          <w:szCs w:val="24"/>
        </w:rPr>
      </w:pPr>
      <w:proofErr w:type="spellStart"/>
      <w:r w:rsidRPr="002849F1">
        <w:rPr>
          <w:rStyle w:val="Kuat"/>
          <w:rFonts w:ascii="Times New Roman" w:hAnsi="Times New Roman" w:cs="Times New Roman"/>
          <w:sz w:val="24"/>
          <w:szCs w:val="24"/>
        </w:rPr>
        <w:t>Literasi</w:t>
      </w:r>
      <w:proofErr w:type="spellEnd"/>
      <w:r w:rsidRPr="002849F1">
        <w:rPr>
          <w:rStyle w:val="Kuat"/>
          <w:rFonts w:ascii="Times New Roman" w:hAnsi="Times New Roman" w:cs="Times New Roman"/>
          <w:sz w:val="24"/>
          <w:szCs w:val="24"/>
        </w:rPr>
        <w:t xml:space="preserve"> Digital</w:t>
      </w:r>
    </w:p>
    <w:p w14:paraId="5FDBB722" w14:textId="72C9ABDD" w:rsidR="0BE92376" w:rsidRPr="00544B4D" w:rsidRDefault="0BE92376"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digital,</w:t>
      </w:r>
      <w:r w:rsidR="00D77164" w:rsidRPr="00544B4D">
        <w:rPr>
          <w:rFonts w:ascii="Times New Roman" w:eastAsia="Times New Roman" w:hAnsi="Times New Roman" w:cs="Times New Roman"/>
          <w:color w:val="000000" w:themeColor="text1"/>
          <w:sz w:val="24"/>
          <w:szCs w:val="24"/>
        </w:rPr>
        <w:t xml:space="preserve"> menurut </w:t>
      </w:r>
      <w:proofErr w:type="spellStart"/>
      <w:r w:rsidR="00D77164" w:rsidRPr="00544B4D">
        <w:rPr>
          <w:rFonts w:ascii="Times New Roman" w:eastAsia="Times New Roman" w:hAnsi="Times New Roman" w:cs="Times New Roman"/>
          <w:color w:val="000000" w:themeColor="text1"/>
          <w:sz w:val="24"/>
          <w:szCs w:val="24"/>
        </w:rPr>
        <w:t>Seraji</w:t>
      </w:r>
      <w:proofErr w:type="spellEnd"/>
      <w:r w:rsidR="00D77164" w:rsidRPr="00544B4D">
        <w:rPr>
          <w:rFonts w:ascii="Times New Roman" w:eastAsia="Times New Roman" w:hAnsi="Times New Roman" w:cs="Times New Roman"/>
          <w:color w:val="000000" w:themeColor="text1"/>
          <w:sz w:val="24"/>
          <w:szCs w:val="24"/>
        </w:rPr>
        <w:t xml:space="preserve"> </w:t>
      </w:r>
      <w:proofErr w:type="spellStart"/>
      <w:r w:rsidR="00D77164" w:rsidRPr="00544B4D">
        <w:rPr>
          <w:rFonts w:ascii="Times New Roman" w:eastAsia="Times New Roman" w:hAnsi="Times New Roman" w:cs="Times New Roman"/>
          <w:color w:val="000000" w:themeColor="text1"/>
          <w:sz w:val="24"/>
          <w:szCs w:val="24"/>
        </w:rPr>
        <w:t>et</w:t>
      </w:r>
      <w:proofErr w:type="spellEnd"/>
      <w:r w:rsidR="00D77164" w:rsidRPr="00544B4D">
        <w:rPr>
          <w:rFonts w:ascii="Times New Roman" w:eastAsia="Times New Roman" w:hAnsi="Times New Roman" w:cs="Times New Roman"/>
          <w:color w:val="000000" w:themeColor="text1"/>
          <w:sz w:val="24"/>
          <w:szCs w:val="24"/>
        </w:rPr>
        <w:t xml:space="preserve"> </w:t>
      </w:r>
      <w:proofErr w:type="spellStart"/>
      <w:r w:rsidR="00D77164" w:rsidRPr="00544B4D">
        <w:rPr>
          <w:rFonts w:ascii="Times New Roman" w:eastAsia="Times New Roman" w:hAnsi="Times New Roman" w:cs="Times New Roman"/>
          <w:color w:val="000000" w:themeColor="text1"/>
          <w:sz w:val="24"/>
          <w:szCs w:val="24"/>
        </w:rPr>
        <w:t>al.</w:t>
      </w:r>
      <w:proofErr w:type="spellEnd"/>
      <w:r w:rsidR="00D77164" w:rsidRPr="00544B4D">
        <w:rPr>
          <w:rFonts w:ascii="Times New Roman" w:eastAsia="Times New Roman" w:hAnsi="Times New Roman" w:cs="Times New Roman"/>
          <w:color w:val="000000" w:themeColor="text1"/>
          <w:sz w:val="24"/>
          <w:szCs w:val="24"/>
        </w:rPr>
        <w:t xml:space="preserve"> </w:t>
      </w:r>
      <w:r w:rsidR="002849F1">
        <w:rPr>
          <w:rFonts w:ascii="Times New Roman" w:eastAsia="Times New Roman" w:hAnsi="Times New Roman" w:cs="Times New Roman"/>
          <w:color w:val="000000" w:themeColor="text1"/>
          <w:sz w:val="24"/>
          <w:szCs w:val="24"/>
        </w:rPr>
        <w:t>(</w:t>
      </w:r>
      <w:r w:rsidR="00D77164" w:rsidRPr="00544B4D">
        <w:rPr>
          <w:rFonts w:ascii="Times New Roman" w:eastAsia="Times New Roman" w:hAnsi="Times New Roman" w:cs="Times New Roman"/>
          <w:color w:val="000000" w:themeColor="text1"/>
          <w:sz w:val="24"/>
          <w:szCs w:val="24"/>
        </w:rPr>
        <w:t>2023</w:t>
      </w:r>
      <w:r w:rsidR="002849F1">
        <w:rPr>
          <w:rFonts w:ascii="Times New Roman" w:eastAsia="Times New Roman" w:hAnsi="Times New Roman" w:cs="Times New Roman"/>
          <w:color w:val="000000" w:themeColor="text1"/>
          <w:sz w:val="24"/>
          <w:szCs w:val="24"/>
        </w:rPr>
        <w:t>)</w:t>
      </w:r>
      <w:r w:rsidR="00D77164" w:rsidRPr="00544B4D">
        <w:rPr>
          <w:rFonts w:ascii="Times New Roman" w:eastAsia="Times New Roman" w:hAnsi="Times New Roman" w:cs="Times New Roman"/>
          <w:color w:val="000000" w:themeColor="text1"/>
          <w:sz w:val="24"/>
          <w:szCs w:val="24"/>
        </w:rPr>
        <w:t xml:space="preserve">; </w:t>
      </w:r>
      <w:proofErr w:type="spellStart"/>
      <w:r w:rsidR="00D77164" w:rsidRPr="00544B4D">
        <w:rPr>
          <w:rFonts w:ascii="Times New Roman" w:eastAsia="Times New Roman" w:hAnsi="Times New Roman" w:cs="Times New Roman"/>
          <w:color w:val="000000" w:themeColor="text1"/>
          <w:sz w:val="24"/>
          <w:szCs w:val="24"/>
        </w:rPr>
        <w:t>Hobbs</w:t>
      </w:r>
      <w:proofErr w:type="spellEnd"/>
      <w:r w:rsidR="00D77164" w:rsidRPr="00544B4D">
        <w:rPr>
          <w:rFonts w:ascii="Times New Roman" w:eastAsia="Times New Roman" w:hAnsi="Times New Roman" w:cs="Times New Roman"/>
          <w:color w:val="000000" w:themeColor="text1"/>
          <w:sz w:val="24"/>
          <w:szCs w:val="24"/>
        </w:rPr>
        <w:t xml:space="preserve"> </w:t>
      </w:r>
      <w:r w:rsidR="002849F1">
        <w:rPr>
          <w:rFonts w:ascii="Times New Roman" w:eastAsia="Times New Roman" w:hAnsi="Times New Roman" w:cs="Times New Roman"/>
          <w:color w:val="000000" w:themeColor="text1"/>
          <w:sz w:val="24"/>
          <w:szCs w:val="24"/>
        </w:rPr>
        <w:t>(</w:t>
      </w:r>
      <w:r w:rsidR="00D77164" w:rsidRPr="00544B4D">
        <w:rPr>
          <w:rFonts w:ascii="Times New Roman" w:eastAsia="Times New Roman" w:hAnsi="Times New Roman" w:cs="Times New Roman"/>
          <w:color w:val="000000" w:themeColor="text1"/>
          <w:sz w:val="24"/>
          <w:szCs w:val="24"/>
        </w:rPr>
        <w:t>2021</w:t>
      </w:r>
      <w:r w:rsidR="002849F1">
        <w:rPr>
          <w:rFonts w:ascii="Times New Roman" w:eastAsia="Times New Roman" w:hAnsi="Times New Roman" w:cs="Times New Roman"/>
          <w:color w:val="000000" w:themeColor="text1"/>
          <w:sz w:val="24"/>
          <w:szCs w:val="24"/>
        </w:rPr>
        <w:t>)</w:t>
      </w:r>
      <w:r w:rsidRPr="00544B4D">
        <w:rPr>
          <w:rFonts w:ascii="Times New Roman" w:eastAsia="Times New Roman" w:hAnsi="Times New Roman" w:cs="Times New Roman"/>
          <w:color w:val="000000" w:themeColor="text1"/>
          <w:sz w:val="24"/>
          <w:szCs w:val="24"/>
        </w:rPr>
        <w:t xml:space="preserve"> yang menjadi variabel sentral dalam penelitian ini, dipahami sebagai seperangkat keterampilan kognitif, teknis, dan etis yang memungkinkan individu untuk tidak hanya mengakses dan mengonsumsi, tetapi juga mengevaluasi, memproduksi, dan mendistribusikan informasi secara kritis di tengah ekosistem digital yang kompleks. Kapasitas ini telah terbukti menjadi kunci utama untuk bertahan dan berdaya di tengah derasnya arus </w:t>
      </w:r>
      <w:proofErr w:type="spellStart"/>
      <w:r w:rsidRPr="00544B4D">
        <w:rPr>
          <w:rFonts w:ascii="Times New Roman" w:eastAsia="Times New Roman" w:hAnsi="Times New Roman" w:cs="Times New Roman"/>
          <w:color w:val="000000" w:themeColor="text1"/>
          <w:sz w:val="24"/>
          <w:szCs w:val="24"/>
        </w:rPr>
        <w:t>misinformasi</w:t>
      </w:r>
      <w:proofErr w:type="spellEnd"/>
      <w:r w:rsidRPr="00544B4D">
        <w:rPr>
          <w:rFonts w:ascii="Times New Roman" w:eastAsia="Times New Roman" w:hAnsi="Times New Roman" w:cs="Times New Roman"/>
          <w:color w:val="000000" w:themeColor="text1"/>
          <w:sz w:val="24"/>
          <w:szCs w:val="24"/>
        </w:rPr>
        <w:t xml:space="preserve"> dan disinformasi yang menjadi ciri era </w:t>
      </w:r>
      <w:proofErr w:type="spellStart"/>
      <w:r w:rsidR="00544B4D" w:rsidRPr="00544B4D">
        <w:rPr>
          <w:rFonts w:ascii="Times New Roman" w:eastAsia="Times New Roman" w:hAnsi="Times New Roman" w:cs="Times New Roman"/>
          <w:i/>
          <w:iCs/>
          <w:color w:val="000000" w:themeColor="text1"/>
          <w:sz w:val="24"/>
          <w:szCs w:val="24"/>
        </w:rPr>
        <w:t>post-truth</w:t>
      </w:r>
      <w:proofErr w:type="spellEnd"/>
      <w:r w:rsidR="00B70866" w:rsidRPr="00544B4D">
        <w:rPr>
          <w:rFonts w:ascii="Times New Roman" w:eastAsia="Times New Roman" w:hAnsi="Times New Roman" w:cs="Times New Roman"/>
          <w:color w:val="000000" w:themeColor="text1"/>
          <w:sz w:val="24"/>
          <w:szCs w:val="24"/>
        </w:rPr>
        <w:t>.</w:t>
      </w:r>
      <w:r w:rsidRPr="00544B4D">
        <w:rPr>
          <w:rFonts w:ascii="Times New Roman" w:eastAsia="Times New Roman" w:hAnsi="Times New Roman" w:cs="Times New Roman"/>
          <w:color w:val="000000" w:themeColor="text1"/>
          <w:sz w:val="24"/>
          <w:szCs w:val="24"/>
        </w:rPr>
        <w:t xml:space="preserve"> </w:t>
      </w:r>
    </w:p>
    <w:p w14:paraId="3FFBD937" w14:textId="4488BA75" w:rsidR="0BE92376" w:rsidRPr="00544B4D" w:rsidRDefault="0BE92376"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Riset kontemporer</w:t>
      </w:r>
      <w:r w:rsidR="00B70866" w:rsidRPr="00544B4D">
        <w:rPr>
          <w:rFonts w:ascii="Times New Roman" w:eastAsia="Times New Roman" w:hAnsi="Times New Roman" w:cs="Times New Roman"/>
          <w:color w:val="000000" w:themeColor="text1"/>
          <w:sz w:val="24"/>
          <w:szCs w:val="24"/>
        </w:rPr>
        <w:t xml:space="preserve"> yang dilakukan oleh </w:t>
      </w:r>
      <w:proofErr w:type="spellStart"/>
      <w:r w:rsidR="00B70866" w:rsidRPr="00544B4D">
        <w:rPr>
          <w:rFonts w:ascii="Times New Roman" w:eastAsia="Times New Roman" w:hAnsi="Times New Roman" w:cs="Times New Roman"/>
          <w:color w:val="000000" w:themeColor="text1"/>
          <w:sz w:val="24"/>
          <w:szCs w:val="24"/>
        </w:rPr>
        <w:t>Livingstone</w:t>
      </w:r>
      <w:proofErr w:type="spellEnd"/>
      <w:r w:rsidR="00B70866" w:rsidRPr="00544B4D">
        <w:rPr>
          <w:rFonts w:ascii="Times New Roman" w:eastAsia="Times New Roman" w:hAnsi="Times New Roman" w:cs="Times New Roman"/>
          <w:color w:val="000000" w:themeColor="text1"/>
          <w:sz w:val="24"/>
          <w:szCs w:val="24"/>
        </w:rPr>
        <w:t xml:space="preserve"> </w:t>
      </w:r>
      <w:proofErr w:type="spellStart"/>
      <w:r w:rsidR="00B70866" w:rsidRPr="00544B4D">
        <w:rPr>
          <w:rFonts w:ascii="Times New Roman" w:eastAsia="Times New Roman" w:hAnsi="Times New Roman" w:cs="Times New Roman"/>
          <w:color w:val="000000" w:themeColor="text1"/>
          <w:sz w:val="24"/>
          <w:szCs w:val="24"/>
        </w:rPr>
        <w:t>et</w:t>
      </w:r>
      <w:proofErr w:type="spellEnd"/>
      <w:r w:rsidR="00B70866" w:rsidRPr="00544B4D">
        <w:rPr>
          <w:rFonts w:ascii="Times New Roman" w:eastAsia="Times New Roman" w:hAnsi="Times New Roman" w:cs="Times New Roman"/>
          <w:color w:val="000000" w:themeColor="text1"/>
          <w:sz w:val="24"/>
          <w:szCs w:val="24"/>
        </w:rPr>
        <w:t xml:space="preserve"> </w:t>
      </w:r>
      <w:proofErr w:type="spellStart"/>
      <w:r w:rsidR="00B70866" w:rsidRPr="00544B4D">
        <w:rPr>
          <w:rFonts w:ascii="Times New Roman" w:eastAsia="Times New Roman" w:hAnsi="Times New Roman" w:cs="Times New Roman"/>
          <w:color w:val="000000" w:themeColor="text1"/>
          <w:sz w:val="24"/>
          <w:szCs w:val="24"/>
        </w:rPr>
        <w:t>al.</w:t>
      </w:r>
      <w:proofErr w:type="spellEnd"/>
      <w:r w:rsidR="00B70866" w:rsidRPr="00544B4D">
        <w:rPr>
          <w:rFonts w:ascii="Times New Roman" w:eastAsia="Times New Roman" w:hAnsi="Times New Roman" w:cs="Times New Roman"/>
          <w:color w:val="000000" w:themeColor="text1"/>
          <w:sz w:val="24"/>
          <w:szCs w:val="24"/>
        </w:rPr>
        <w:t xml:space="preserve"> </w:t>
      </w:r>
      <w:r w:rsidR="002849F1">
        <w:rPr>
          <w:rFonts w:ascii="Times New Roman" w:eastAsia="Times New Roman" w:hAnsi="Times New Roman" w:cs="Times New Roman"/>
          <w:color w:val="000000" w:themeColor="text1"/>
          <w:sz w:val="24"/>
          <w:szCs w:val="24"/>
        </w:rPr>
        <w:t>(</w:t>
      </w:r>
      <w:r w:rsidR="00B70866" w:rsidRPr="00544B4D">
        <w:rPr>
          <w:rFonts w:ascii="Times New Roman" w:eastAsia="Times New Roman" w:hAnsi="Times New Roman" w:cs="Times New Roman"/>
          <w:color w:val="000000" w:themeColor="text1"/>
          <w:sz w:val="24"/>
          <w:szCs w:val="24"/>
        </w:rPr>
        <w:t>2021</w:t>
      </w:r>
      <w:r w:rsidR="002849F1">
        <w:rPr>
          <w:rFonts w:ascii="Times New Roman" w:eastAsia="Times New Roman" w:hAnsi="Times New Roman" w:cs="Times New Roman"/>
          <w:color w:val="000000" w:themeColor="text1"/>
          <w:sz w:val="24"/>
          <w:szCs w:val="24"/>
        </w:rPr>
        <w:t>)</w:t>
      </w:r>
      <w:r w:rsidR="00B70866" w:rsidRPr="00544B4D">
        <w:rPr>
          <w:rFonts w:ascii="Times New Roman" w:eastAsia="Times New Roman" w:hAnsi="Times New Roman" w:cs="Times New Roman"/>
          <w:color w:val="000000" w:themeColor="text1"/>
          <w:sz w:val="24"/>
          <w:szCs w:val="24"/>
        </w:rPr>
        <w:t xml:space="preserve">; </w:t>
      </w:r>
      <w:proofErr w:type="spellStart"/>
      <w:r w:rsidR="00B70866" w:rsidRPr="00544B4D">
        <w:rPr>
          <w:rFonts w:ascii="Times New Roman" w:eastAsia="Times New Roman" w:hAnsi="Times New Roman" w:cs="Times New Roman"/>
          <w:color w:val="000000" w:themeColor="text1"/>
          <w:sz w:val="24"/>
          <w:szCs w:val="24"/>
        </w:rPr>
        <w:t>Pangrazio</w:t>
      </w:r>
      <w:proofErr w:type="spellEnd"/>
      <w:r w:rsidR="00B70866" w:rsidRPr="00544B4D">
        <w:rPr>
          <w:rFonts w:ascii="Times New Roman" w:eastAsia="Times New Roman" w:hAnsi="Times New Roman" w:cs="Times New Roman"/>
          <w:color w:val="000000" w:themeColor="text1"/>
          <w:sz w:val="24"/>
          <w:szCs w:val="24"/>
        </w:rPr>
        <w:t xml:space="preserve"> &amp; </w:t>
      </w:r>
      <w:proofErr w:type="spellStart"/>
      <w:r w:rsidR="00B70866" w:rsidRPr="00544B4D">
        <w:rPr>
          <w:rFonts w:ascii="Times New Roman" w:eastAsia="Times New Roman" w:hAnsi="Times New Roman" w:cs="Times New Roman"/>
          <w:color w:val="000000" w:themeColor="text1"/>
          <w:sz w:val="24"/>
          <w:szCs w:val="24"/>
        </w:rPr>
        <w:t>Sefton</w:t>
      </w:r>
      <w:proofErr w:type="spellEnd"/>
      <w:r w:rsidR="00B70866" w:rsidRPr="00544B4D">
        <w:rPr>
          <w:rFonts w:ascii="Times New Roman" w:eastAsia="Times New Roman" w:hAnsi="Times New Roman" w:cs="Times New Roman"/>
          <w:color w:val="000000" w:themeColor="text1"/>
          <w:sz w:val="24"/>
          <w:szCs w:val="24"/>
        </w:rPr>
        <w:t xml:space="preserve">-Green </w:t>
      </w:r>
      <w:r w:rsidR="002849F1">
        <w:rPr>
          <w:rFonts w:ascii="Times New Roman" w:eastAsia="Times New Roman" w:hAnsi="Times New Roman" w:cs="Times New Roman"/>
          <w:color w:val="000000" w:themeColor="text1"/>
          <w:sz w:val="24"/>
          <w:szCs w:val="24"/>
        </w:rPr>
        <w:t>(</w:t>
      </w:r>
      <w:r w:rsidR="00B70866" w:rsidRPr="00544B4D">
        <w:rPr>
          <w:rFonts w:ascii="Times New Roman" w:eastAsia="Times New Roman" w:hAnsi="Times New Roman" w:cs="Times New Roman"/>
          <w:color w:val="000000" w:themeColor="text1"/>
          <w:sz w:val="24"/>
          <w:szCs w:val="24"/>
        </w:rPr>
        <w:t>2021</w:t>
      </w:r>
      <w:r w:rsidR="002849F1">
        <w:rPr>
          <w:rFonts w:ascii="Times New Roman" w:eastAsia="Times New Roman" w:hAnsi="Times New Roman" w:cs="Times New Roman"/>
          <w:color w:val="000000" w:themeColor="text1"/>
          <w:sz w:val="24"/>
          <w:szCs w:val="24"/>
        </w:rPr>
        <w:t>)</w:t>
      </w:r>
      <w:r w:rsidR="00B70866" w:rsidRPr="00544B4D">
        <w:rPr>
          <w:rFonts w:ascii="Times New Roman" w:eastAsia="Times New Roman" w:hAnsi="Times New Roman" w:cs="Times New Roman"/>
          <w:color w:val="000000" w:themeColor="text1"/>
          <w:sz w:val="24"/>
          <w:szCs w:val="24"/>
        </w:rPr>
        <w:t xml:space="preserve"> </w:t>
      </w:r>
      <w:r w:rsidR="002849F1">
        <w:rPr>
          <w:rFonts w:ascii="Times New Roman" w:eastAsia="Times New Roman" w:hAnsi="Times New Roman" w:cs="Times New Roman"/>
          <w:color w:val="000000" w:themeColor="text1"/>
          <w:sz w:val="24"/>
          <w:szCs w:val="24"/>
        </w:rPr>
        <w:t>m</w:t>
      </w:r>
      <w:r w:rsidRPr="00544B4D">
        <w:rPr>
          <w:rFonts w:ascii="Times New Roman" w:eastAsia="Times New Roman" w:hAnsi="Times New Roman" w:cs="Times New Roman"/>
          <w:color w:val="000000" w:themeColor="text1"/>
          <w:sz w:val="24"/>
          <w:szCs w:val="24"/>
        </w:rPr>
        <w:t xml:space="preserve">emperluas pemahaman ini, menegaskan bahwa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digital tidak sekadar berkenaan dengan keterampilan teknis mengoperasikan perangkat atau perangkat lunak. Lebih dari itu, ia mencakup kemampuan untuk memahami cara kerja algoritme media sosial, menyadari bias kognitif yang memengaruhi persepsi, serta menganalisis dinamika politik informasi yang membentuk pemahaman publik terhadap apa yang dianggap sebagai </w:t>
      </w:r>
      <w:r w:rsidR="002849F1">
        <w:rPr>
          <w:rFonts w:ascii="Times New Roman" w:eastAsia="Times New Roman" w:hAnsi="Times New Roman" w:cs="Times New Roman"/>
          <w:color w:val="000000" w:themeColor="text1"/>
          <w:sz w:val="24"/>
          <w:szCs w:val="24"/>
        </w:rPr>
        <w:t>“</w:t>
      </w:r>
      <w:r w:rsidRPr="00544B4D">
        <w:rPr>
          <w:rFonts w:ascii="Times New Roman" w:eastAsia="Times New Roman" w:hAnsi="Times New Roman" w:cs="Times New Roman"/>
          <w:color w:val="000000" w:themeColor="text1"/>
          <w:sz w:val="24"/>
          <w:szCs w:val="24"/>
        </w:rPr>
        <w:t>kebenaran</w:t>
      </w:r>
      <w:r w:rsidR="002849F1">
        <w:rPr>
          <w:rFonts w:ascii="Times New Roman" w:eastAsia="Times New Roman" w:hAnsi="Times New Roman" w:cs="Times New Roman"/>
          <w:color w:val="000000" w:themeColor="text1"/>
          <w:sz w:val="24"/>
          <w:szCs w:val="24"/>
        </w:rPr>
        <w:t>”.</w:t>
      </w:r>
    </w:p>
    <w:p w14:paraId="6176BE81" w14:textId="6185E305" w:rsidR="0BE92376" w:rsidRPr="00544B4D" w:rsidRDefault="0BE92376"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Dalam konteks spesifik pendidikan Kristen,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digital ini berfungsi ganda: ia berperan sebagai perisai yang melindungi komunitas iman dari penetrasi </w:t>
      </w:r>
      <w:proofErr w:type="spellStart"/>
      <w:r w:rsidRPr="00544B4D">
        <w:rPr>
          <w:rFonts w:ascii="Times New Roman" w:eastAsia="Times New Roman" w:hAnsi="Times New Roman" w:cs="Times New Roman"/>
          <w:color w:val="000000" w:themeColor="text1"/>
          <w:sz w:val="24"/>
          <w:szCs w:val="24"/>
        </w:rPr>
        <w:t>hoaks</w:t>
      </w:r>
      <w:proofErr w:type="spellEnd"/>
      <w:r w:rsidRPr="00544B4D">
        <w:rPr>
          <w:rFonts w:ascii="Times New Roman" w:eastAsia="Times New Roman" w:hAnsi="Times New Roman" w:cs="Times New Roman"/>
          <w:color w:val="000000" w:themeColor="text1"/>
          <w:sz w:val="24"/>
          <w:szCs w:val="24"/>
        </w:rPr>
        <w:t xml:space="preserve"> religius yang merusak, sekaligus berfungsi sebagai pedang atau sarana yang efektif untuk penginjilan dan edukasi publik yang relevan dan bertanggung jawab, sebagaimana ditunjukkan dalam penelitian tentang bagaimana gereja dan lembaga teologis menggunakan media sosial untuk menumbuhkan komunitas iman yang kritis dan reflektif </w:t>
      </w:r>
      <w:r w:rsidR="002849F1">
        <w:rPr>
          <w:rFonts w:ascii="Times New Roman" w:eastAsia="Times New Roman" w:hAnsi="Times New Roman" w:cs="Times New Roman"/>
          <w:color w:val="000000" w:themeColor="text1"/>
          <w:sz w:val="24"/>
          <w:szCs w:val="24"/>
        </w:rPr>
        <w:t>(</w:t>
      </w:r>
      <w:proofErr w:type="spellStart"/>
      <w:r w:rsidRPr="00544B4D">
        <w:rPr>
          <w:rFonts w:ascii="Times New Roman" w:eastAsia="Times New Roman" w:hAnsi="Times New Roman" w:cs="Times New Roman"/>
          <w:color w:val="000000" w:themeColor="text1"/>
          <w:sz w:val="24"/>
          <w:szCs w:val="24"/>
        </w:rPr>
        <w:t>Campbell</w:t>
      </w:r>
      <w:proofErr w:type="spellEnd"/>
      <w:r w:rsidRPr="00544B4D">
        <w:rPr>
          <w:rFonts w:ascii="Times New Roman" w:eastAsia="Times New Roman" w:hAnsi="Times New Roman" w:cs="Times New Roman"/>
          <w:color w:val="000000" w:themeColor="text1"/>
          <w:sz w:val="24"/>
          <w:szCs w:val="24"/>
        </w:rPr>
        <w:t xml:space="preserve"> &amp; </w:t>
      </w:r>
      <w:proofErr w:type="spellStart"/>
      <w:r w:rsidRPr="00544B4D">
        <w:rPr>
          <w:rFonts w:ascii="Times New Roman" w:eastAsia="Times New Roman" w:hAnsi="Times New Roman" w:cs="Times New Roman"/>
          <w:color w:val="000000" w:themeColor="text1"/>
          <w:sz w:val="24"/>
          <w:szCs w:val="24"/>
        </w:rPr>
        <w:t>Tsuria</w:t>
      </w:r>
      <w:proofErr w:type="spellEnd"/>
      <w:r w:rsidRPr="00544B4D">
        <w:rPr>
          <w:rFonts w:ascii="Times New Roman" w:eastAsia="Times New Roman" w:hAnsi="Times New Roman" w:cs="Times New Roman"/>
          <w:color w:val="000000" w:themeColor="text1"/>
          <w:sz w:val="24"/>
          <w:szCs w:val="24"/>
        </w:rPr>
        <w:t>, 2021; Al-Zaman, 2024</w:t>
      </w:r>
      <w:r w:rsidR="002849F1">
        <w:rPr>
          <w:rFonts w:ascii="Times New Roman" w:eastAsia="Times New Roman" w:hAnsi="Times New Roman" w:cs="Times New Roman"/>
          <w:color w:val="000000" w:themeColor="text1"/>
          <w:sz w:val="24"/>
          <w:szCs w:val="24"/>
        </w:rPr>
        <w:t>)</w:t>
      </w:r>
      <w:r w:rsidR="00B70866" w:rsidRPr="00544B4D">
        <w:rPr>
          <w:rFonts w:ascii="Times New Roman" w:eastAsia="Times New Roman" w:hAnsi="Times New Roman" w:cs="Times New Roman"/>
          <w:color w:val="000000" w:themeColor="text1"/>
          <w:sz w:val="24"/>
          <w:szCs w:val="24"/>
        </w:rPr>
        <w:t>.</w:t>
      </w:r>
    </w:p>
    <w:p w14:paraId="173016B1" w14:textId="4114AB23" w:rsidR="0BE92376" w:rsidRDefault="0BE92376"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Dengan demikian, pengembangan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digital bagi pendidik Kristen bukan lagi sekadar kebutuhan teknis, melainkan telah menjadi sebuah strategi pedagogis dan spiritual yang menjamin bahwa praktik teologi publik di media sosial dapat berlangsung dalam kerangka yang etis, kritis, dan transformatif (</w:t>
      </w:r>
      <w:proofErr w:type="spellStart"/>
      <w:r w:rsidRPr="00544B4D">
        <w:rPr>
          <w:rFonts w:ascii="Times New Roman" w:eastAsia="Times New Roman" w:hAnsi="Times New Roman" w:cs="Times New Roman"/>
          <w:color w:val="000000" w:themeColor="text1"/>
          <w:sz w:val="24"/>
          <w:szCs w:val="24"/>
        </w:rPr>
        <w:t>Hutchings</w:t>
      </w:r>
      <w:proofErr w:type="spellEnd"/>
      <w:r w:rsidRPr="00544B4D">
        <w:rPr>
          <w:rFonts w:ascii="Times New Roman" w:eastAsia="Times New Roman" w:hAnsi="Times New Roman" w:cs="Times New Roman"/>
          <w:color w:val="000000" w:themeColor="text1"/>
          <w:sz w:val="24"/>
          <w:szCs w:val="24"/>
        </w:rPr>
        <w:t>, 2022; Ashari, 2024).</w:t>
      </w:r>
    </w:p>
    <w:p w14:paraId="786901E7" w14:textId="77777777" w:rsidR="00315191" w:rsidRDefault="00315191"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p>
    <w:p w14:paraId="587FCE5B" w14:textId="77777777" w:rsidR="00315191" w:rsidRDefault="00315191"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p>
    <w:p w14:paraId="6F98E5B4" w14:textId="77777777" w:rsidR="00315191" w:rsidRPr="00544B4D" w:rsidRDefault="00315191"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p>
    <w:p w14:paraId="61337457" w14:textId="4CE40850" w:rsidR="007A520A" w:rsidRPr="002849F1" w:rsidRDefault="00B307BB" w:rsidP="002849F1">
      <w:pPr>
        <w:adjustRightInd w:val="0"/>
        <w:snapToGrid w:val="0"/>
        <w:spacing w:after="0" w:line="360" w:lineRule="auto"/>
        <w:jc w:val="both"/>
        <w:rPr>
          <w:rFonts w:ascii="Times New Roman" w:hAnsi="Times New Roman" w:cs="Times New Roman"/>
          <w:sz w:val="24"/>
          <w:szCs w:val="24"/>
        </w:rPr>
      </w:pPr>
      <w:r w:rsidRPr="002849F1">
        <w:rPr>
          <w:rStyle w:val="Kuat"/>
          <w:rFonts w:ascii="Times New Roman" w:hAnsi="Times New Roman" w:cs="Times New Roman"/>
          <w:sz w:val="24"/>
          <w:szCs w:val="24"/>
        </w:rPr>
        <w:lastRenderedPageBreak/>
        <w:t>Teologi Publik</w:t>
      </w:r>
    </w:p>
    <w:p w14:paraId="76127847" w14:textId="06873B4F" w:rsidR="27526346" w:rsidRPr="00544B4D" w:rsidRDefault="27526346"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Teologi publik, sebagai variabel inti penelitian ini, merupakan sebuah pendekatan yang menekankan keterlibatan aktif iman Kristen dalam </w:t>
      </w:r>
      <w:proofErr w:type="spellStart"/>
      <w:r w:rsidRPr="00544B4D">
        <w:rPr>
          <w:rFonts w:ascii="Times New Roman" w:eastAsia="Times New Roman" w:hAnsi="Times New Roman" w:cs="Times New Roman"/>
          <w:color w:val="000000" w:themeColor="text1"/>
          <w:sz w:val="24"/>
          <w:szCs w:val="24"/>
        </w:rPr>
        <w:t>diskursus</w:t>
      </w:r>
      <w:proofErr w:type="spellEnd"/>
      <w:r w:rsidRPr="00544B4D">
        <w:rPr>
          <w:rFonts w:ascii="Times New Roman" w:eastAsia="Times New Roman" w:hAnsi="Times New Roman" w:cs="Times New Roman"/>
          <w:color w:val="000000" w:themeColor="text1"/>
          <w:sz w:val="24"/>
          <w:szCs w:val="24"/>
        </w:rPr>
        <w:t xml:space="preserve"> publik dengan tujuan utama menghadirkan suara </w:t>
      </w:r>
      <w:proofErr w:type="spellStart"/>
      <w:r w:rsidRPr="00544B4D">
        <w:rPr>
          <w:rFonts w:ascii="Times New Roman" w:eastAsia="Times New Roman" w:hAnsi="Times New Roman" w:cs="Times New Roman"/>
          <w:color w:val="000000" w:themeColor="text1"/>
          <w:sz w:val="24"/>
          <w:szCs w:val="24"/>
        </w:rPr>
        <w:t>profetis</w:t>
      </w:r>
      <w:proofErr w:type="spellEnd"/>
      <w:r w:rsidRPr="00544B4D">
        <w:rPr>
          <w:rFonts w:ascii="Times New Roman" w:eastAsia="Times New Roman" w:hAnsi="Times New Roman" w:cs="Times New Roman"/>
          <w:color w:val="000000" w:themeColor="text1"/>
          <w:sz w:val="24"/>
          <w:szCs w:val="24"/>
        </w:rPr>
        <w:t xml:space="preserve"> dan memberikan kontribusi etis yang membangun di tengah masyarakat yang plural. </w:t>
      </w:r>
    </w:p>
    <w:p w14:paraId="78EE6586" w14:textId="6D6EE430" w:rsidR="27526346" w:rsidRPr="00544B4D" w:rsidRDefault="00B70866"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Menurut </w:t>
      </w:r>
      <w:proofErr w:type="spellStart"/>
      <w:r w:rsidRPr="00544B4D">
        <w:rPr>
          <w:rFonts w:ascii="Times New Roman" w:eastAsia="Times New Roman" w:hAnsi="Times New Roman" w:cs="Times New Roman"/>
          <w:color w:val="000000" w:themeColor="text1"/>
          <w:sz w:val="24"/>
          <w:szCs w:val="24"/>
        </w:rPr>
        <w:t>Forrester</w:t>
      </w:r>
      <w:proofErr w:type="spellEnd"/>
      <w:r w:rsidRPr="00544B4D">
        <w:rPr>
          <w:rFonts w:ascii="Times New Roman" w:eastAsia="Times New Roman" w:hAnsi="Times New Roman" w:cs="Times New Roman"/>
          <w:color w:val="000000" w:themeColor="text1"/>
          <w:sz w:val="24"/>
          <w:szCs w:val="24"/>
        </w:rPr>
        <w:t xml:space="preserve"> </w:t>
      </w:r>
      <w:r w:rsidR="002849F1">
        <w:rPr>
          <w:rFonts w:ascii="Times New Roman" w:eastAsia="Times New Roman" w:hAnsi="Times New Roman" w:cs="Times New Roman"/>
          <w:color w:val="000000" w:themeColor="text1"/>
          <w:sz w:val="24"/>
          <w:szCs w:val="24"/>
        </w:rPr>
        <w:t>(</w:t>
      </w:r>
      <w:r w:rsidRPr="00544B4D">
        <w:rPr>
          <w:rFonts w:ascii="Times New Roman" w:eastAsia="Times New Roman" w:hAnsi="Times New Roman" w:cs="Times New Roman"/>
          <w:color w:val="000000" w:themeColor="text1"/>
          <w:sz w:val="24"/>
          <w:szCs w:val="24"/>
        </w:rPr>
        <w:t>2021</w:t>
      </w:r>
      <w:r w:rsidR="002849F1">
        <w:rPr>
          <w:rFonts w:ascii="Times New Roman" w:eastAsia="Times New Roman" w:hAnsi="Times New Roman" w:cs="Times New Roman"/>
          <w:color w:val="000000" w:themeColor="text1"/>
          <w:sz w:val="24"/>
          <w:szCs w:val="24"/>
        </w:rPr>
        <w:t>)</w:t>
      </w:r>
      <w:r w:rsidRPr="00544B4D">
        <w:rPr>
          <w:rFonts w:ascii="Times New Roman" w:eastAsia="Times New Roman" w:hAnsi="Times New Roman" w:cs="Times New Roman"/>
          <w:color w:val="000000" w:themeColor="text1"/>
          <w:sz w:val="24"/>
          <w:szCs w:val="24"/>
        </w:rPr>
        <w:t xml:space="preserve">; </w:t>
      </w:r>
      <w:proofErr w:type="spellStart"/>
      <w:r w:rsidRPr="00544B4D">
        <w:rPr>
          <w:rFonts w:ascii="Times New Roman" w:eastAsia="Times New Roman" w:hAnsi="Times New Roman" w:cs="Times New Roman"/>
          <w:color w:val="000000" w:themeColor="text1"/>
          <w:sz w:val="24"/>
          <w:szCs w:val="24"/>
        </w:rPr>
        <w:t>Volf</w:t>
      </w:r>
      <w:proofErr w:type="spellEnd"/>
      <w:r w:rsidRPr="00544B4D">
        <w:rPr>
          <w:rFonts w:ascii="Times New Roman" w:eastAsia="Times New Roman" w:hAnsi="Times New Roman" w:cs="Times New Roman"/>
          <w:color w:val="000000" w:themeColor="text1"/>
          <w:sz w:val="24"/>
          <w:szCs w:val="24"/>
        </w:rPr>
        <w:t xml:space="preserve"> &amp; </w:t>
      </w:r>
      <w:proofErr w:type="spellStart"/>
      <w:r w:rsidRPr="00544B4D">
        <w:rPr>
          <w:rFonts w:ascii="Times New Roman" w:eastAsia="Times New Roman" w:hAnsi="Times New Roman" w:cs="Times New Roman"/>
          <w:color w:val="000000" w:themeColor="text1"/>
          <w:sz w:val="24"/>
          <w:szCs w:val="24"/>
        </w:rPr>
        <w:t>Croasmun</w:t>
      </w:r>
      <w:proofErr w:type="spellEnd"/>
      <w:r w:rsidRPr="00544B4D">
        <w:rPr>
          <w:rFonts w:ascii="Times New Roman" w:eastAsia="Times New Roman" w:hAnsi="Times New Roman" w:cs="Times New Roman"/>
          <w:color w:val="000000" w:themeColor="text1"/>
          <w:sz w:val="24"/>
          <w:szCs w:val="24"/>
        </w:rPr>
        <w:t xml:space="preserve"> </w:t>
      </w:r>
      <w:r w:rsidR="002849F1">
        <w:rPr>
          <w:rFonts w:ascii="Times New Roman" w:eastAsia="Times New Roman" w:hAnsi="Times New Roman" w:cs="Times New Roman"/>
          <w:color w:val="000000" w:themeColor="text1"/>
          <w:sz w:val="24"/>
          <w:szCs w:val="24"/>
        </w:rPr>
        <w:t>(</w:t>
      </w:r>
      <w:r w:rsidRPr="00544B4D">
        <w:rPr>
          <w:rFonts w:ascii="Times New Roman" w:eastAsia="Times New Roman" w:hAnsi="Times New Roman" w:cs="Times New Roman"/>
          <w:color w:val="000000" w:themeColor="text1"/>
          <w:sz w:val="24"/>
          <w:szCs w:val="24"/>
        </w:rPr>
        <w:t>2021</w:t>
      </w:r>
      <w:r w:rsidR="002849F1">
        <w:rPr>
          <w:rFonts w:ascii="Times New Roman" w:eastAsia="Times New Roman" w:hAnsi="Times New Roman" w:cs="Times New Roman"/>
          <w:b/>
          <w:bCs/>
          <w:color w:val="000000" w:themeColor="text1"/>
          <w:sz w:val="24"/>
          <w:szCs w:val="24"/>
        </w:rPr>
        <w:t>)</w:t>
      </w:r>
      <w:r w:rsidR="00C83074" w:rsidRPr="00544B4D">
        <w:rPr>
          <w:rFonts w:ascii="Times New Roman" w:eastAsia="Times New Roman" w:hAnsi="Times New Roman" w:cs="Times New Roman"/>
          <w:color w:val="000000" w:themeColor="text1"/>
          <w:sz w:val="24"/>
          <w:szCs w:val="24"/>
        </w:rPr>
        <w:t xml:space="preserve"> di</w:t>
      </w:r>
      <w:r w:rsidR="27526346" w:rsidRPr="00544B4D">
        <w:rPr>
          <w:rFonts w:ascii="Times New Roman" w:eastAsia="Times New Roman" w:hAnsi="Times New Roman" w:cs="Times New Roman"/>
          <w:color w:val="000000" w:themeColor="text1"/>
          <w:sz w:val="24"/>
          <w:szCs w:val="24"/>
        </w:rPr>
        <w:t xml:space="preserve"> era digital, teologi publik menemukan wadah dan medium baru yang begitu luas melalui media sosial, yang kini berperan sebagai ruang </w:t>
      </w:r>
      <w:proofErr w:type="spellStart"/>
      <w:r w:rsidR="27526346" w:rsidRPr="00544B4D">
        <w:rPr>
          <w:rFonts w:ascii="Times New Roman" w:eastAsia="Times New Roman" w:hAnsi="Times New Roman" w:cs="Times New Roman"/>
          <w:color w:val="000000" w:themeColor="text1"/>
          <w:sz w:val="24"/>
          <w:szCs w:val="24"/>
        </w:rPr>
        <w:t>deliberasi</w:t>
      </w:r>
      <w:proofErr w:type="spellEnd"/>
      <w:r w:rsidR="27526346" w:rsidRPr="00544B4D">
        <w:rPr>
          <w:rFonts w:ascii="Times New Roman" w:eastAsia="Times New Roman" w:hAnsi="Times New Roman" w:cs="Times New Roman"/>
          <w:color w:val="000000" w:themeColor="text1"/>
          <w:sz w:val="24"/>
          <w:szCs w:val="24"/>
        </w:rPr>
        <w:t xml:space="preserve"> teologis, laboratorium pembentukan identitas religius, serta arena strategis untuk penyebaran nilai-nilai keadilan sosial dan perdamaian</w:t>
      </w:r>
      <w:r w:rsidR="00C83074" w:rsidRPr="00544B4D">
        <w:rPr>
          <w:rFonts w:ascii="Times New Roman" w:eastAsia="Times New Roman" w:hAnsi="Times New Roman" w:cs="Times New Roman"/>
          <w:color w:val="000000" w:themeColor="text1"/>
          <w:sz w:val="24"/>
          <w:szCs w:val="24"/>
        </w:rPr>
        <w:t>.</w:t>
      </w:r>
      <w:r w:rsidR="27526346" w:rsidRPr="00544B4D">
        <w:rPr>
          <w:rFonts w:ascii="Times New Roman" w:eastAsia="Times New Roman" w:hAnsi="Times New Roman" w:cs="Times New Roman"/>
          <w:color w:val="000000" w:themeColor="text1"/>
          <w:sz w:val="24"/>
          <w:szCs w:val="24"/>
        </w:rPr>
        <w:t xml:space="preserve"> </w:t>
      </w:r>
    </w:p>
    <w:p w14:paraId="7BF27F04" w14:textId="2BDFF116" w:rsidR="27526346" w:rsidRPr="00544B4D" w:rsidRDefault="00C83074"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Dalam penelitiannya, </w:t>
      </w:r>
      <w:proofErr w:type="spellStart"/>
      <w:r w:rsidRPr="00544B4D">
        <w:rPr>
          <w:rFonts w:ascii="Times New Roman" w:eastAsia="Times New Roman" w:hAnsi="Times New Roman" w:cs="Times New Roman"/>
          <w:color w:val="000000" w:themeColor="text1"/>
          <w:sz w:val="24"/>
          <w:szCs w:val="24"/>
        </w:rPr>
        <w:t>Forrester</w:t>
      </w:r>
      <w:proofErr w:type="spellEnd"/>
      <w:r w:rsidRPr="00544B4D">
        <w:rPr>
          <w:rFonts w:ascii="Times New Roman" w:eastAsia="Times New Roman" w:hAnsi="Times New Roman" w:cs="Times New Roman"/>
          <w:color w:val="000000" w:themeColor="text1"/>
          <w:sz w:val="24"/>
          <w:szCs w:val="24"/>
        </w:rPr>
        <w:t xml:space="preserve"> </w:t>
      </w:r>
      <w:r w:rsidR="002849F1">
        <w:rPr>
          <w:rFonts w:ascii="Times New Roman" w:eastAsia="Times New Roman" w:hAnsi="Times New Roman" w:cs="Times New Roman"/>
          <w:color w:val="000000" w:themeColor="text1"/>
          <w:sz w:val="24"/>
          <w:szCs w:val="24"/>
        </w:rPr>
        <w:t>(</w:t>
      </w:r>
      <w:r w:rsidRPr="00544B4D">
        <w:rPr>
          <w:rFonts w:ascii="Times New Roman" w:eastAsia="Times New Roman" w:hAnsi="Times New Roman" w:cs="Times New Roman"/>
          <w:color w:val="000000" w:themeColor="text1"/>
          <w:sz w:val="24"/>
          <w:szCs w:val="24"/>
        </w:rPr>
        <w:t>2021</w:t>
      </w:r>
      <w:r w:rsidR="002849F1">
        <w:rPr>
          <w:rFonts w:ascii="Times New Roman" w:eastAsia="Times New Roman" w:hAnsi="Times New Roman" w:cs="Times New Roman"/>
          <w:color w:val="000000" w:themeColor="text1"/>
          <w:sz w:val="24"/>
          <w:szCs w:val="24"/>
        </w:rPr>
        <w:t>)</w:t>
      </w:r>
      <w:r w:rsidRPr="00544B4D">
        <w:rPr>
          <w:rFonts w:ascii="Times New Roman" w:eastAsia="Times New Roman" w:hAnsi="Times New Roman" w:cs="Times New Roman"/>
          <w:color w:val="000000" w:themeColor="text1"/>
          <w:sz w:val="24"/>
          <w:szCs w:val="24"/>
        </w:rPr>
        <w:t xml:space="preserve">; </w:t>
      </w:r>
      <w:proofErr w:type="spellStart"/>
      <w:r w:rsidRPr="00544B4D">
        <w:rPr>
          <w:rFonts w:ascii="Times New Roman" w:eastAsia="Times New Roman" w:hAnsi="Times New Roman" w:cs="Times New Roman"/>
          <w:color w:val="000000" w:themeColor="text1"/>
          <w:sz w:val="24"/>
          <w:szCs w:val="24"/>
        </w:rPr>
        <w:t>Volf</w:t>
      </w:r>
      <w:proofErr w:type="spellEnd"/>
      <w:r w:rsidRPr="00544B4D">
        <w:rPr>
          <w:rFonts w:ascii="Times New Roman" w:eastAsia="Times New Roman" w:hAnsi="Times New Roman" w:cs="Times New Roman"/>
          <w:color w:val="000000" w:themeColor="text1"/>
          <w:sz w:val="24"/>
          <w:szCs w:val="24"/>
        </w:rPr>
        <w:t xml:space="preserve"> &amp; </w:t>
      </w:r>
      <w:proofErr w:type="spellStart"/>
      <w:r w:rsidRPr="00544B4D">
        <w:rPr>
          <w:rFonts w:ascii="Times New Roman" w:eastAsia="Times New Roman" w:hAnsi="Times New Roman" w:cs="Times New Roman"/>
          <w:color w:val="000000" w:themeColor="text1"/>
          <w:sz w:val="24"/>
          <w:szCs w:val="24"/>
        </w:rPr>
        <w:t>Croasmun</w:t>
      </w:r>
      <w:proofErr w:type="spellEnd"/>
      <w:r w:rsidRPr="00544B4D">
        <w:rPr>
          <w:rFonts w:ascii="Times New Roman" w:eastAsia="Times New Roman" w:hAnsi="Times New Roman" w:cs="Times New Roman"/>
          <w:color w:val="000000" w:themeColor="text1"/>
          <w:sz w:val="24"/>
          <w:szCs w:val="24"/>
        </w:rPr>
        <w:t xml:space="preserve"> </w:t>
      </w:r>
      <w:r w:rsidR="002849F1">
        <w:rPr>
          <w:rFonts w:ascii="Times New Roman" w:eastAsia="Times New Roman" w:hAnsi="Times New Roman" w:cs="Times New Roman"/>
          <w:color w:val="000000" w:themeColor="text1"/>
          <w:sz w:val="24"/>
          <w:szCs w:val="24"/>
        </w:rPr>
        <w:t>(</w:t>
      </w:r>
      <w:r w:rsidRPr="00544B4D">
        <w:rPr>
          <w:rFonts w:ascii="Times New Roman" w:eastAsia="Times New Roman" w:hAnsi="Times New Roman" w:cs="Times New Roman"/>
          <w:color w:val="000000" w:themeColor="text1"/>
          <w:sz w:val="24"/>
          <w:szCs w:val="24"/>
        </w:rPr>
        <w:t>2021</w:t>
      </w:r>
      <w:r w:rsidR="002849F1">
        <w:rPr>
          <w:rFonts w:ascii="Times New Roman" w:eastAsia="Times New Roman" w:hAnsi="Times New Roman" w:cs="Times New Roman"/>
          <w:color w:val="000000" w:themeColor="text1"/>
          <w:sz w:val="24"/>
          <w:szCs w:val="24"/>
        </w:rPr>
        <w:t>)</w:t>
      </w:r>
      <w:r w:rsidRPr="00544B4D">
        <w:rPr>
          <w:rFonts w:ascii="Times New Roman" w:eastAsia="Times New Roman" w:hAnsi="Times New Roman" w:cs="Times New Roman"/>
          <w:color w:val="000000" w:themeColor="text1"/>
          <w:sz w:val="24"/>
          <w:szCs w:val="24"/>
        </w:rPr>
        <w:t xml:space="preserve"> </w:t>
      </w:r>
      <w:r w:rsidR="27526346" w:rsidRPr="00544B4D">
        <w:rPr>
          <w:rFonts w:ascii="Times New Roman" w:eastAsia="Times New Roman" w:hAnsi="Times New Roman" w:cs="Times New Roman"/>
          <w:color w:val="000000" w:themeColor="text1"/>
          <w:sz w:val="24"/>
          <w:szCs w:val="24"/>
        </w:rPr>
        <w:t>menunjukkan bahwa kehadiran teologi publik di ruang digital mampu memperluas partisipasi umat awam dalam percakapan iman yang sebelumnya terbatas, sekaligus membuka jalan bagi dialog lintas iman yang memperkaya pemahaman keagamaan bersama</w:t>
      </w:r>
      <w:r w:rsidRPr="00544B4D">
        <w:rPr>
          <w:rFonts w:ascii="Times New Roman" w:eastAsia="Times New Roman" w:hAnsi="Times New Roman" w:cs="Times New Roman"/>
          <w:color w:val="000000" w:themeColor="text1"/>
          <w:sz w:val="24"/>
          <w:szCs w:val="24"/>
        </w:rPr>
        <w:t xml:space="preserve">. </w:t>
      </w:r>
      <w:r w:rsidR="27526346" w:rsidRPr="00544B4D">
        <w:rPr>
          <w:rFonts w:ascii="Times New Roman" w:eastAsia="Times New Roman" w:hAnsi="Times New Roman" w:cs="Times New Roman"/>
          <w:color w:val="000000" w:themeColor="text1"/>
          <w:sz w:val="24"/>
          <w:szCs w:val="24"/>
        </w:rPr>
        <w:t>Namun, kehadiran ini tidak tanpa tantangan serius. Ruang publik digital sering</w:t>
      </w:r>
      <w:r w:rsidR="002849F1">
        <w:rPr>
          <w:rFonts w:ascii="Times New Roman" w:eastAsia="Times New Roman" w:hAnsi="Times New Roman" w:cs="Times New Roman"/>
          <w:color w:val="000000" w:themeColor="text1"/>
          <w:sz w:val="24"/>
          <w:szCs w:val="24"/>
        </w:rPr>
        <w:t xml:space="preserve"> </w:t>
      </w:r>
      <w:r w:rsidR="27526346" w:rsidRPr="00544B4D">
        <w:rPr>
          <w:rFonts w:ascii="Times New Roman" w:eastAsia="Times New Roman" w:hAnsi="Times New Roman" w:cs="Times New Roman"/>
          <w:color w:val="000000" w:themeColor="text1"/>
          <w:sz w:val="24"/>
          <w:szCs w:val="24"/>
        </w:rPr>
        <w:t xml:space="preserve">kali dikotori oleh ujaran kebencian, polarisasi yang tajam, dan maraknya informasi teologis yang tidak </w:t>
      </w:r>
      <w:proofErr w:type="spellStart"/>
      <w:r w:rsidR="27526346" w:rsidRPr="00544B4D">
        <w:rPr>
          <w:rFonts w:ascii="Times New Roman" w:eastAsia="Times New Roman" w:hAnsi="Times New Roman" w:cs="Times New Roman"/>
          <w:color w:val="000000" w:themeColor="text1"/>
          <w:sz w:val="24"/>
          <w:szCs w:val="24"/>
        </w:rPr>
        <w:t>terverifikasi</w:t>
      </w:r>
      <w:proofErr w:type="spellEnd"/>
      <w:r w:rsidR="27526346" w:rsidRPr="00544B4D">
        <w:rPr>
          <w:rFonts w:ascii="Times New Roman" w:eastAsia="Times New Roman" w:hAnsi="Times New Roman" w:cs="Times New Roman"/>
          <w:color w:val="000000" w:themeColor="text1"/>
          <w:sz w:val="24"/>
          <w:szCs w:val="24"/>
        </w:rPr>
        <w:t xml:space="preserve"> dan justru memecah belah (</w:t>
      </w:r>
      <w:proofErr w:type="spellStart"/>
      <w:r w:rsidR="27526346" w:rsidRPr="00544B4D">
        <w:rPr>
          <w:rFonts w:ascii="Times New Roman" w:eastAsia="Times New Roman" w:hAnsi="Times New Roman" w:cs="Times New Roman"/>
          <w:color w:val="000000" w:themeColor="text1"/>
          <w:sz w:val="24"/>
          <w:szCs w:val="24"/>
        </w:rPr>
        <w:t>Seargeant</w:t>
      </w:r>
      <w:proofErr w:type="spellEnd"/>
      <w:r w:rsidR="27526346" w:rsidRPr="00544B4D">
        <w:rPr>
          <w:rFonts w:ascii="Times New Roman" w:eastAsia="Times New Roman" w:hAnsi="Times New Roman" w:cs="Times New Roman"/>
          <w:color w:val="000000" w:themeColor="text1"/>
          <w:sz w:val="24"/>
          <w:szCs w:val="24"/>
        </w:rPr>
        <w:t xml:space="preserve">, 2022; </w:t>
      </w:r>
      <w:proofErr w:type="spellStart"/>
      <w:r w:rsidR="27526346" w:rsidRPr="00544B4D">
        <w:rPr>
          <w:rFonts w:ascii="Times New Roman" w:eastAsia="Times New Roman" w:hAnsi="Times New Roman" w:cs="Times New Roman"/>
          <w:color w:val="000000" w:themeColor="text1"/>
          <w:sz w:val="24"/>
          <w:szCs w:val="24"/>
        </w:rPr>
        <w:t>Pew</w:t>
      </w:r>
      <w:proofErr w:type="spellEnd"/>
      <w:r w:rsidR="27526346" w:rsidRPr="00544B4D">
        <w:rPr>
          <w:rFonts w:ascii="Times New Roman" w:eastAsia="Times New Roman" w:hAnsi="Times New Roman" w:cs="Times New Roman"/>
          <w:color w:val="000000" w:themeColor="text1"/>
          <w:sz w:val="24"/>
          <w:szCs w:val="24"/>
        </w:rPr>
        <w:t xml:space="preserve"> </w:t>
      </w:r>
      <w:proofErr w:type="spellStart"/>
      <w:r w:rsidR="27526346" w:rsidRPr="00544B4D">
        <w:rPr>
          <w:rFonts w:ascii="Times New Roman" w:eastAsia="Times New Roman" w:hAnsi="Times New Roman" w:cs="Times New Roman"/>
          <w:color w:val="000000" w:themeColor="text1"/>
          <w:sz w:val="24"/>
          <w:szCs w:val="24"/>
        </w:rPr>
        <w:t>Research</w:t>
      </w:r>
      <w:proofErr w:type="spellEnd"/>
      <w:r w:rsidR="27526346" w:rsidRPr="00544B4D">
        <w:rPr>
          <w:rFonts w:ascii="Times New Roman" w:eastAsia="Times New Roman" w:hAnsi="Times New Roman" w:cs="Times New Roman"/>
          <w:color w:val="000000" w:themeColor="text1"/>
          <w:sz w:val="24"/>
          <w:szCs w:val="24"/>
        </w:rPr>
        <w:t xml:space="preserve"> Center, 2024). </w:t>
      </w:r>
    </w:p>
    <w:p w14:paraId="51637BA5" w14:textId="5CF0E9A5" w:rsidR="27526346" w:rsidRPr="00544B4D" w:rsidRDefault="27526346"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Dalam konteks ini, pendidik Kristen memiliki peran yang sangat strategis sebagai fasilitator wacana yang sehat, bertanggung jawab membangun ruang diskusi teologi publik yang mampu menyeimbangkan otoritas teologis dengan keterbukaan dan sensitivitas kontekstual dunia digital (Ashari, 2024; Al-Zaman, 2024). </w:t>
      </w:r>
    </w:p>
    <w:p w14:paraId="22433571" w14:textId="7D64DF78" w:rsidR="27526346" w:rsidRPr="00544B4D" w:rsidRDefault="27526346"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Integrasi teologi publik ke dalam praktik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digital bukanlah sekadar inovasi akademis semata, melainkan sebuah </w:t>
      </w:r>
      <w:proofErr w:type="spellStart"/>
      <w:r w:rsidRPr="00544B4D">
        <w:rPr>
          <w:rFonts w:ascii="Times New Roman" w:eastAsia="Times New Roman" w:hAnsi="Times New Roman" w:cs="Times New Roman"/>
          <w:color w:val="000000" w:themeColor="text1"/>
          <w:sz w:val="24"/>
          <w:szCs w:val="24"/>
        </w:rPr>
        <w:t>respon</w:t>
      </w:r>
      <w:proofErr w:type="spellEnd"/>
      <w:r w:rsidRPr="00544B4D">
        <w:rPr>
          <w:rFonts w:ascii="Times New Roman" w:eastAsia="Times New Roman" w:hAnsi="Times New Roman" w:cs="Times New Roman"/>
          <w:color w:val="000000" w:themeColor="text1"/>
          <w:sz w:val="24"/>
          <w:szCs w:val="24"/>
        </w:rPr>
        <w:t xml:space="preserve"> teologis yang sangat relevan terhadap tantangan era </w:t>
      </w:r>
      <w:proofErr w:type="spellStart"/>
      <w:r w:rsidR="00544B4D" w:rsidRPr="00544B4D">
        <w:rPr>
          <w:rFonts w:ascii="Times New Roman" w:eastAsia="Times New Roman" w:hAnsi="Times New Roman" w:cs="Times New Roman"/>
          <w:i/>
          <w:iCs/>
          <w:color w:val="000000" w:themeColor="text1"/>
          <w:sz w:val="24"/>
          <w:szCs w:val="24"/>
        </w:rPr>
        <w:t>post-truth</w:t>
      </w:r>
      <w:proofErr w:type="spellEnd"/>
      <w:r w:rsidRPr="00544B4D">
        <w:rPr>
          <w:rFonts w:ascii="Times New Roman" w:eastAsia="Times New Roman" w:hAnsi="Times New Roman" w:cs="Times New Roman"/>
          <w:color w:val="000000" w:themeColor="text1"/>
          <w:sz w:val="24"/>
          <w:szCs w:val="24"/>
        </w:rPr>
        <w:t>, yang pada akhirnya menghadirkan kebaruan dalam menjadikan media sosial sebagai ruang publik yang benar-benar transformatif (</w:t>
      </w:r>
      <w:proofErr w:type="spellStart"/>
      <w:r w:rsidRPr="00544B4D">
        <w:rPr>
          <w:rFonts w:ascii="Times New Roman" w:eastAsia="Times New Roman" w:hAnsi="Times New Roman" w:cs="Times New Roman"/>
          <w:color w:val="000000" w:themeColor="text1"/>
          <w:sz w:val="24"/>
          <w:szCs w:val="24"/>
        </w:rPr>
        <w:t>Campbell</w:t>
      </w:r>
      <w:proofErr w:type="spellEnd"/>
      <w:r w:rsidRPr="00544B4D">
        <w:rPr>
          <w:rFonts w:ascii="Times New Roman" w:eastAsia="Times New Roman" w:hAnsi="Times New Roman" w:cs="Times New Roman"/>
          <w:color w:val="000000" w:themeColor="text1"/>
          <w:sz w:val="24"/>
          <w:szCs w:val="24"/>
        </w:rPr>
        <w:t xml:space="preserve"> &amp; </w:t>
      </w:r>
      <w:proofErr w:type="spellStart"/>
      <w:r w:rsidRPr="00544B4D">
        <w:rPr>
          <w:rFonts w:ascii="Times New Roman" w:eastAsia="Times New Roman" w:hAnsi="Times New Roman" w:cs="Times New Roman"/>
          <w:color w:val="000000" w:themeColor="text1"/>
          <w:sz w:val="24"/>
          <w:szCs w:val="24"/>
        </w:rPr>
        <w:t>Tsuria</w:t>
      </w:r>
      <w:proofErr w:type="spellEnd"/>
      <w:r w:rsidRPr="00544B4D">
        <w:rPr>
          <w:rFonts w:ascii="Times New Roman" w:eastAsia="Times New Roman" w:hAnsi="Times New Roman" w:cs="Times New Roman"/>
          <w:color w:val="000000" w:themeColor="text1"/>
          <w:sz w:val="24"/>
          <w:szCs w:val="24"/>
        </w:rPr>
        <w:t>, 2021; Cheong, 2022).</w:t>
      </w:r>
    </w:p>
    <w:p w14:paraId="7E613B1D" w14:textId="5C8A6999" w:rsidR="007A520A" w:rsidRPr="002849F1" w:rsidRDefault="00544B4D" w:rsidP="002849F1">
      <w:pPr>
        <w:adjustRightInd w:val="0"/>
        <w:snapToGrid w:val="0"/>
        <w:spacing w:after="0" w:line="360" w:lineRule="auto"/>
        <w:jc w:val="both"/>
        <w:rPr>
          <w:rFonts w:ascii="Times New Roman" w:hAnsi="Times New Roman" w:cs="Times New Roman"/>
          <w:sz w:val="24"/>
          <w:szCs w:val="24"/>
        </w:rPr>
      </w:pPr>
      <w:proofErr w:type="spellStart"/>
      <w:r w:rsidRPr="002849F1">
        <w:rPr>
          <w:rStyle w:val="Kuat"/>
          <w:rFonts w:ascii="Times New Roman" w:hAnsi="Times New Roman" w:cs="Times New Roman"/>
          <w:sz w:val="24"/>
          <w:szCs w:val="24"/>
        </w:rPr>
        <w:t>Post-truth</w:t>
      </w:r>
      <w:proofErr w:type="spellEnd"/>
      <w:r w:rsidR="002554D4" w:rsidRPr="002849F1">
        <w:rPr>
          <w:rStyle w:val="Kuat"/>
          <w:rFonts w:ascii="Times New Roman" w:hAnsi="Times New Roman" w:cs="Times New Roman"/>
          <w:sz w:val="24"/>
          <w:szCs w:val="24"/>
        </w:rPr>
        <w:t xml:space="preserve"> sebagai Tantangan Utama</w:t>
      </w:r>
    </w:p>
    <w:p w14:paraId="1968CF59" w14:textId="104823BB" w:rsidR="227A4CF6" w:rsidRPr="00544B4D" w:rsidRDefault="227A4CF6"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Tantangan terberat dalam mengoptimalkan media sosial sebagai ruang diskusi teologi publik adalah fenomena </w:t>
      </w:r>
      <w:proofErr w:type="spellStart"/>
      <w:r w:rsidR="00544B4D" w:rsidRPr="00544B4D">
        <w:rPr>
          <w:rFonts w:ascii="Times New Roman" w:eastAsia="Times New Roman" w:hAnsi="Times New Roman" w:cs="Times New Roman"/>
          <w:i/>
          <w:iCs/>
          <w:color w:val="000000" w:themeColor="text1"/>
          <w:sz w:val="24"/>
          <w:szCs w:val="24"/>
        </w:rPr>
        <w:t>post-truth</w:t>
      </w:r>
      <w:proofErr w:type="spellEnd"/>
      <w:r w:rsidRPr="00544B4D">
        <w:rPr>
          <w:rFonts w:ascii="Times New Roman" w:eastAsia="Times New Roman" w:hAnsi="Times New Roman" w:cs="Times New Roman"/>
          <w:color w:val="000000" w:themeColor="text1"/>
          <w:sz w:val="24"/>
          <w:szCs w:val="24"/>
        </w:rPr>
        <w:t xml:space="preserve">, sebuah kondisi </w:t>
      </w:r>
      <w:proofErr w:type="spellStart"/>
      <w:r w:rsidRPr="00544B4D">
        <w:rPr>
          <w:rFonts w:ascii="Times New Roman" w:eastAsia="Times New Roman" w:hAnsi="Times New Roman" w:cs="Times New Roman"/>
          <w:color w:val="000000" w:themeColor="text1"/>
          <w:sz w:val="24"/>
          <w:szCs w:val="24"/>
        </w:rPr>
        <w:t>epistemik</w:t>
      </w:r>
      <w:proofErr w:type="spellEnd"/>
      <w:r w:rsidRPr="00544B4D">
        <w:rPr>
          <w:rFonts w:ascii="Times New Roman" w:eastAsia="Times New Roman" w:hAnsi="Times New Roman" w:cs="Times New Roman"/>
          <w:color w:val="000000" w:themeColor="text1"/>
          <w:sz w:val="24"/>
          <w:szCs w:val="24"/>
        </w:rPr>
        <w:t xml:space="preserve"> di mana emosi, identitas kelompok, dan narasi populer sering</w:t>
      </w:r>
      <w:r w:rsidR="002849F1">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 xml:space="preserve">kali mendominasi proses penerimaan kebenaran, sehingga fakta yang telah </w:t>
      </w:r>
      <w:proofErr w:type="spellStart"/>
      <w:r w:rsidRPr="00544B4D">
        <w:rPr>
          <w:rFonts w:ascii="Times New Roman" w:eastAsia="Times New Roman" w:hAnsi="Times New Roman" w:cs="Times New Roman"/>
          <w:color w:val="000000" w:themeColor="text1"/>
          <w:sz w:val="24"/>
          <w:szCs w:val="24"/>
        </w:rPr>
        <w:t>terverifikasi</w:t>
      </w:r>
      <w:proofErr w:type="spellEnd"/>
      <w:r w:rsidRPr="00544B4D">
        <w:rPr>
          <w:rFonts w:ascii="Times New Roman" w:eastAsia="Times New Roman" w:hAnsi="Times New Roman" w:cs="Times New Roman"/>
          <w:color w:val="000000" w:themeColor="text1"/>
          <w:sz w:val="24"/>
          <w:szCs w:val="24"/>
        </w:rPr>
        <w:t xml:space="preserve"> dengan mudah terpinggirkan. </w:t>
      </w:r>
    </w:p>
    <w:p w14:paraId="004F6271" w14:textId="403A1BC5" w:rsidR="227A4CF6" w:rsidRPr="00544B4D" w:rsidRDefault="227A4CF6"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Kondisi </w:t>
      </w:r>
      <w:proofErr w:type="spellStart"/>
      <w:r w:rsidRPr="00544B4D">
        <w:rPr>
          <w:rFonts w:ascii="Times New Roman" w:eastAsia="Times New Roman" w:hAnsi="Times New Roman" w:cs="Times New Roman"/>
          <w:color w:val="000000" w:themeColor="text1"/>
          <w:sz w:val="24"/>
          <w:szCs w:val="24"/>
        </w:rPr>
        <w:t>epistemik</w:t>
      </w:r>
      <w:proofErr w:type="spellEnd"/>
      <w:r w:rsidRPr="00544B4D">
        <w:rPr>
          <w:rFonts w:ascii="Times New Roman" w:eastAsia="Times New Roman" w:hAnsi="Times New Roman" w:cs="Times New Roman"/>
          <w:color w:val="000000" w:themeColor="text1"/>
          <w:sz w:val="24"/>
          <w:szCs w:val="24"/>
        </w:rPr>
        <w:t xml:space="preserve"> ini diperkuat oleh mekanisme di platform digital, seperti algoritme yang mengutamakan </w:t>
      </w:r>
      <w:proofErr w:type="spellStart"/>
      <w:r w:rsidRPr="00544B4D">
        <w:rPr>
          <w:rFonts w:ascii="Times New Roman" w:eastAsia="Times New Roman" w:hAnsi="Times New Roman" w:cs="Times New Roman"/>
          <w:i/>
          <w:iCs/>
          <w:color w:val="000000" w:themeColor="text1"/>
          <w:sz w:val="24"/>
          <w:szCs w:val="24"/>
        </w:rPr>
        <w:t>engagement</w:t>
      </w:r>
      <w:proofErr w:type="spellEnd"/>
      <w:r w:rsidRPr="00544B4D">
        <w:rPr>
          <w:rFonts w:ascii="Times New Roman" w:eastAsia="Times New Roman" w:hAnsi="Times New Roman" w:cs="Times New Roman"/>
          <w:color w:val="000000" w:themeColor="text1"/>
          <w:sz w:val="24"/>
          <w:szCs w:val="24"/>
        </w:rPr>
        <w:t>, amplifikasi sosial yang cepat, dan praktik berbagi informasi yang lebih dipengaruhi oleh persepsi subjektif daripada akurasi objektif (</w:t>
      </w:r>
      <w:r w:rsidR="002849F1">
        <w:rPr>
          <w:rFonts w:ascii="Times New Roman" w:eastAsia="Times New Roman" w:hAnsi="Times New Roman" w:cs="Times New Roman"/>
          <w:color w:val="000000" w:themeColor="text1"/>
          <w:sz w:val="24"/>
          <w:szCs w:val="24"/>
        </w:rPr>
        <w:t xml:space="preserve">Adam </w:t>
      </w:r>
      <w:proofErr w:type="spellStart"/>
      <w:r w:rsidR="002849F1">
        <w:rPr>
          <w:rFonts w:ascii="Times New Roman" w:eastAsia="Times New Roman" w:hAnsi="Times New Roman" w:cs="Times New Roman"/>
          <w:color w:val="000000" w:themeColor="text1"/>
          <w:sz w:val="24"/>
          <w:szCs w:val="24"/>
        </w:rPr>
        <w:t>et</w:t>
      </w:r>
      <w:proofErr w:type="spellEnd"/>
      <w:r w:rsidR="002849F1">
        <w:rPr>
          <w:rFonts w:ascii="Times New Roman" w:eastAsia="Times New Roman" w:hAnsi="Times New Roman" w:cs="Times New Roman"/>
          <w:color w:val="000000" w:themeColor="text1"/>
          <w:sz w:val="24"/>
          <w:szCs w:val="24"/>
        </w:rPr>
        <w:t xml:space="preserve"> </w:t>
      </w:r>
      <w:proofErr w:type="spellStart"/>
      <w:r w:rsidR="002849F1">
        <w:rPr>
          <w:rFonts w:ascii="Times New Roman" w:eastAsia="Times New Roman" w:hAnsi="Times New Roman" w:cs="Times New Roman"/>
          <w:color w:val="000000" w:themeColor="text1"/>
          <w:sz w:val="24"/>
          <w:szCs w:val="24"/>
        </w:rPr>
        <w:t>al.</w:t>
      </w:r>
      <w:proofErr w:type="spellEnd"/>
      <w:r w:rsidRPr="00544B4D">
        <w:rPr>
          <w:rFonts w:ascii="Times New Roman" w:eastAsia="Times New Roman" w:hAnsi="Times New Roman" w:cs="Times New Roman"/>
          <w:color w:val="000000" w:themeColor="text1"/>
          <w:sz w:val="24"/>
          <w:szCs w:val="24"/>
        </w:rPr>
        <w:t xml:space="preserve">, 2023). </w:t>
      </w:r>
    </w:p>
    <w:p w14:paraId="2E12F79E" w14:textId="0AF54190" w:rsidR="227A4CF6" w:rsidRPr="00544B4D" w:rsidRDefault="227A4CF6"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lastRenderedPageBreak/>
        <w:t xml:space="preserve">Akibatnya, pendidik Kristen dihadapkan pada tugas yang sangat kompleks: tidak hanya mengajarkan keterampilan teknis verifikasi informasi, tetapi juga membangun kapasitas kognitif, moral, dan kontekstual agar umat dapat menilai, membedakan, dan merespons klaim teologis di ranah daring dengan bijaksana. </w:t>
      </w:r>
    </w:p>
    <w:p w14:paraId="794CD806" w14:textId="38400252" w:rsidR="227A4CF6" w:rsidRPr="00544B4D" w:rsidRDefault="227A4CF6"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Dampaknya terlihat nyata dalam studi empiris yang</w:t>
      </w:r>
      <w:r w:rsidR="00C83074" w:rsidRPr="00544B4D">
        <w:rPr>
          <w:rFonts w:ascii="Times New Roman" w:eastAsia="Times New Roman" w:hAnsi="Times New Roman" w:cs="Times New Roman"/>
          <w:color w:val="000000" w:themeColor="text1"/>
          <w:sz w:val="24"/>
          <w:szCs w:val="24"/>
        </w:rPr>
        <w:t xml:space="preserve"> dilakukan oleh</w:t>
      </w:r>
      <w:r w:rsidRPr="00544B4D">
        <w:rPr>
          <w:rFonts w:ascii="Times New Roman" w:eastAsia="Times New Roman" w:hAnsi="Times New Roman" w:cs="Times New Roman"/>
          <w:color w:val="000000" w:themeColor="text1"/>
          <w:sz w:val="24"/>
          <w:szCs w:val="24"/>
        </w:rPr>
        <w:t xml:space="preserve"> </w:t>
      </w:r>
      <w:r w:rsidR="00C83074" w:rsidRPr="00544B4D">
        <w:rPr>
          <w:rFonts w:ascii="Times New Roman" w:eastAsia="Times New Roman" w:hAnsi="Times New Roman" w:cs="Times New Roman"/>
          <w:color w:val="000000" w:themeColor="text1"/>
          <w:sz w:val="24"/>
          <w:szCs w:val="24"/>
        </w:rPr>
        <w:t xml:space="preserve">Ahmed &amp; Rasul </w:t>
      </w:r>
      <w:r w:rsidR="002849F1">
        <w:rPr>
          <w:rFonts w:ascii="Times New Roman" w:eastAsia="Times New Roman" w:hAnsi="Times New Roman" w:cs="Times New Roman"/>
          <w:color w:val="000000" w:themeColor="text1"/>
          <w:sz w:val="24"/>
          <w:szCs w:val="24"/>
        </w:rPr>
        <w:t>(</w:t>
      </w:r>
      <w:r w:rsidR="00C83074" w:rsidRPr="00544B4D">
        <w:rPr>
          <w:rFonts w:ascii="Times New Roman" w:eastAsia="Times New Roman" w:hAnsi="Times New Roman" w:cs="Times New Roman"/>
          <w:color w:val="000000" w:themeColor="text1"/>
          <w:sz w:val="24"/>
          <w:szCs w:val="24"/>
        </w:rPr>
        <w:t xml:space="preserve">2022) </w:t>
      </w:r>
      <w:r w:rsidR="002849F1">
        <w:rPr>
          <w:rFonts w:ascii="Times New Roman" w:eastAsia="Times New Roman" w:hAnsi="Times New Roman" w:cs="Times New Roman"/>
          <w:color w:val="000000" w:themeColor="text1"/>
          <w:sz w:val="24"/>
          <w:szCs w:val="24"/>
        </w:rPr>
        <w:t>h</w:t>
      </w:r>
      <w:r w:rsidR="00C83074" w:rsidRPr="00544B4D">
        <w:rPr>
          <w:rFonts w:ascii="Times New Roman" w:eastAsia="Times New Roman" w:hAnsi="Times New Roman" w:cs="Times New Roman"/>
          <w:color w:val="000000" w:themeColor="text1"/>
          <w:sz w:val="24"/>
          <w:szCs w:val="24"/>
        </w:rPr>
        <w:t xml:space="preserve">asil penelitiannya, </w:t>
      </w:r>
      <w:r w:rsidRPr="00544B4D">
        <w:rPr>
          <w:rFonts w:ascii="Times New Roman" w:eastAsia="Times New Roman" w:hAnsi="Times New Roman" w:cs="Times New Roman"/>
          <w:color w:val="000000" w:themeColor="text1"/>
          <w:sz w:val="24"/>
          <w:szCs w:val="24"/>
        </w:rPr>
        <w:t xml:space="preserve">menunjukkan hubungan langsung antara intensitas penggunaan media sosial untuk mencari berita dengan tingkat keterlibatan terhadap </w:t>
      </w:r>
      <w:proofErr w:type="spellStart"/>
      <w:r w:rsidRPr="00544B4D">
        <w:rPr>
          <w:rFonts w:ascii="Times New Roman" w:eastAsia="Times New Roman" w:hAnsi="Times New Roman" w:cs="Times New Roman"/>
          <w:color w:val="000000" w:themeColor="text1"/>
          <w:sz w:val="24"/>
          <w:szCs w:val="24"/>
        </w:rPr>
        <w:t>misinformasi</w:t>
      </w:r>
      <w:proofErr w:type="spellEnd"/>
      <w:r w:rsidRPr="00544B4D">
        <w:rPr>
          <w:rFonts w:ascii="Times New Roman" w:eastAsia="Times New Roman" w:hAnsi="Times New Roman" w:cs="Times New Roman"/>
          <w:color w:val="000000" w:themeColor="text1"/>
          <w:sz w:val="24"/>
          <w:szCs w:val="24"/>
        </w:rPr>
        <w:t>, terutama selama krisis kesehatan global seperti pandemi</w:t>
      </w:r>
      <w:r w:rsidR="00C83074" w:rsidRPr="00544B4D">
        <w:rPr>
          <w:rFonts w:ascii="Times New Roman" w:eastAsia="Times New Roman" w:hAnsi="Times New Roman" w:cs="Times New Roman"/>
          <w:color w:val="000000" w:themeColor="text1"/>
          <w:sz w:val="24"/>
          <w:szCs w:val="24"/>
        </w:rPr>
        <w:t>.</w:t>
      </w:r>
      <w:r w:rsidRPr="00544B4D">
        <w:rPr>
          <w:rFonts w:ascii="Times New Roman" w:eastAsia="Times New Roman" w:hAnsi="Times New Roman" w:cs="Times New Roman"/>
          <w:color w:val="000000" w:themeColor="text1"/>
          <w:sz w:val="24"/>
          <w:szCs w:val="24"/>
        </w:rPr>
        <w:t xml:space="preserve"> </w:t>
      </w:r>
    </w:p>
    <w:p w14:paraId="78C1BC4A" w14:textId="78081AE3" w:rsidR="227A4CF6" w:rsidRPr="00544B4D" w:rsidRDefault="227A4CF6"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Problem ini semakin kompleks dengan adanya kajian </w:t>
      </w:r>
      <w:proofErr w:type="spellStart"/>
      <w:r w:rsidRPr="002849F1">
        <w:rPr>
          <w:rFonts w:ascii="Times New Roman" w:eastAsia="Times New Roman" w:hAnsi="Times New Roman" w:cs="Times New Roman"/>
          <w:i/>
          <w:iCs/>
          <w:color w:val="000000" w:themeColor="text1"/>
          <w:sz w:val="24"/>
          <w:szCs w:val="24"/>
        </w:rPr>
        <w:t>scoping</w:t>
      </w:r>
      <w:proofErr w:type="spellEnd"/>
      <w:r w:rsidRPr="00544B4D">
        <w:rPr>
          <w:rFonts w:ascii="Times New Roman" w:eastAsia="Times New Roman" w:hAnsi="Times New Roman" w:cs="Times New Roman"/>
          <w:color w:val="000000" w:themeColor="text1"/>
          <w:sz w:val="24"/>
          <w:szCs w:val="24"/>
        </w:rPr>
        <w:t xml:space="preserve"> dan sistematis terbaru yang menegaskan besarnya </w:t>
      </w:r>
      <w:proofErr w:type="spellStart"/>
      <w:r w:rsidRPr="00544B4D">
        <w:rPr>
          <w:rFonts w:ascii="Times New Roman" w:eastAsia="Times New Roman" w:hAnsi="Times New Roman" w:cs="Times New Roman"/>
          <w:i/>
          <w:iCs/>
          <w:color w:val="000000" w:themeColor="text1"/>
          <w:sz w:val="24"/>
          <w:szCs w:val="24"/>
        </w:rPr>
        <w:t>infodemic</w:t>
      </w:r>
      <w:proofErr w:type="spellEnd"/>
      <w:r w:rsidRPr="00544B4D">
        <w:rPr>
          <w:rFonts w:ascii="Times New Roman" w:eastAsia="Times New Roman" w:hAnsi="Times New Roman" w:cs="Times New Roman"/>
          <w:color w:val="000000" w:themeColor="text1"/>
          <w:sz w:val="24"/>
          <w:szCs w:val="24"/>
        </w:rPr>
        <w:t xml:space="preserve"> di era pandemi serta peran krusial algoritme dan jaringan sosial dalam mempercepat penyebaran konten keliru yang berdampak langsung pada kepercayaan dan perilaku kolektif (</w:t>
      </w:r>
      <w:proofErr w:type="spellStart"/>
      <w:r w:rsidRPr="00544B4D">
        <w:rPr>
          <w:rFonts w:ascii="Times New Roman" w:eastAsia="Times New Roman" w:hAnsi="Times New Roman" w:cs="Times New Roman"/>
          <w:color w:val="000000" w:themeColor="text1"/>
          <w:sz w:val="24"/>
          <w:szCs w:val="24"/>
        </w:rPr>
        <w:t>Kbaier</w:t>
      </w:r>
      <w:proofErr w:type="spellEnd"/>
      <w:r w:rsidR="002849F1">
        <w:rPr>
          <w:rFonts w:ascii="Times New Roman" w:eastAsia="Times New Roman" w:hAnsi="Times New Roman" w:cs="Times New Roman"/>
          <w:color w:val="000000" w:themeColor="text1"/>
          <w:sz w:val="24"/>
          <w:szCs w:val="24"/>
        </w:rPr>
        <w:t xml:space="preserve"> </w:t>
      </w:r>
      <w:proofErr w:type="spellStart"/>
      <w:r w:rsidR="002849F1">
        <w:rPr>
          <w:rFonts w:ascii="Times New Roman" w:eastAsia="Times New Roman" w:hAnsi="Times New Roman" w:cs="Times New Roman"/>
          <w:color w:val="000000" w:themeColor="text1"/>
          <w:sz w:val="24"/>
          <w:szCs w:val="24"/>
        </w:rPr>
        <w:t>et</w:t>
      </w:r>
      <w:proofErr w:type="spellEnd"/>
      <w:r w:rsidR="002849F1">
        <w:rPr>
          <w:rFonts w:ascii="Times New Roman" w:eastAsia="Times New Roman" w:hAnsi="Times New Roman" w:cs="Times New Roman"/>
          <w:color w:val="000000" w:themeColor="text1"/>
          <w:sz w:val="24"/>
          <w:szCs w:val="24"/>
        </w:rPr>
        <w:t xml:space="preserve"> </w:t>
      </w:r>
      <w:proofErr w:type="spellStart"/>
      <w:r w:rsidR="002849F1">
        <w:rPr>
          <w:rFonts w:ascii="Times New Roman" w:eastAsia="Times New Roman" w:hAnsi="Times New Roman" w:cs="Times New Roman"/>
          <w:color w:val="000000" w:themeColor="text1"/>
          <w:sz w:val="24"/>
          <w:szCs w:val="24"/>
        </w:rPr>
        <w:t>al.</w:t>
      </w:r>
      <w:proofErr w:type="spellEnd"/>
      <w:r w:rsidRPr="00544B4D">
        <w:rPr>
          <w:rFonts w:ascii="Times New Roman" w:eastAsia="Times New Roman" w:hAnsi="Times New Roman" w:cs="Times New Roman"/>
          <w:color w:val="000000" w:themeColor="text1"/>
          <w:sz w:val="24"/>
          <w:szCs w:val="24"/>
        </w:rPr>
        <w:t>, 2024). Lebih jauh lagi, literatur dari bidang kognitif-psikologis dan komunikasi menekankan bahwa mekanisme seperti bias kognitif, kekuatan pengulangan pesan (</w:t>
      </w:r>
      <w:proofErr w:type="spellStart"/>
      <w:r w:rsidRPr="00544B4D">
        <w:rPr>
          <w:rFonts w:ascii="Times New Roman" w:eastAsia="Times New Roman" w:hAnsi="Times New Roman" w:cs="Times New Roman"/>
          <w:i/>
          <w:iCs/>
          <w:color w:val="000000" w:themeColor="text1"/>
          <w:sz w:val="24"/>
          <w:szCs w:val="24"/>
        </w:rPr>
        <w:t>illusory</w:t>
      </w:r>
      <w:proofErr w:type="spellEnd"/>
      <w:r w:rsidRPr="00544B4D">
        <w:rPr>
          <w:rFonts w:ascii="Times New Roman" w:eastAsia="Times New Roman" w:hAnsi="Times New Roman" w:cs="Times New Roman"/>
          <w:i/>
          <w:iCs/>
          <w:color w:val="000000" w:themeColor="text1"/>
          <w:sz w:val="24"/>
          <w:szCs w:val="24"/>
        </w:rPr>
        <w:t xml:space="preserve"> </w:t>
      </w:r>
      <w:proofErr w:type="spellStart"/>
      <w:r w:rsidRPr="00544B4D">
        <w:rPr>
          <w:rFonts w:ascii="Times New Roman" w:eastAsia="Times New Roman" w:hAnsi="Times New Roman" w:cs="Times New Roman"/>
          <w:i/>
          <w:iCs/>
          <w:color w:val="000000" w:themeColor="text1"/>
          <w:sz w:val="24"/>
          <w:szCs w:val="24"/>
        </w:rPr>
        <w:t>truth</w:t>
      </w:r>
      <w:proofErr w:type="spellEnd"/>
      <w:r w:rsidRPr="00544B4D">
        <w:rPr>
          <w:rFonts w:ascii="Times New Roman" w:eastAsia="Times New Roman" w:hAnsi="Times New Roman" w:cs="Times New Roman"/>
          <w:i/>
          <w:iCs/>
          <w:color w:val="000000" w:themeColor="text1"/>
          <w:sz w:val="24"/>
          <w:szCs w:val="24"/>
        </w:rPr>
        <w:t xml:space="preserve"> </w:t>
      </w:r>
      <w:proofErr w:type="spellStart"/>
      <w:r w:rsidRPr="00544B4D">
        <w:rPr>
          <w:rFonts w:ascii="Times New Roman" w:eastAsia="Times New Roman" w:hAnsi="Times New Roman" w:cs="Times New Roman"/>
          <w:i/>
          <w:iCs/>
          <w:color w:val="000000" w:themeColor="text1"/>
          <w:sz w:val="24"/>
          <w:szCs w:val="24"/>
        </w:rPr>
        <w:t>effect</w:t>
      </w:r>
      <w:proofErr w:type="spellEnd"/>
      <w:r w:rsidRPr="00544B4D">
        <w:rPr>
          <w:rFonts w:ascii="Times New Roman" w:eastAsia="Times New Roman" w:hAnsi="Times New Roman" w:cs="Times New Roman"/>
          <w:color w:val="000000" w:themeColor="text1"/>
          <w:sz w:val="24"/>
          <w:szCs w:val="24"/>
        </w:rPr>
        <w:t xml:space="preserve">), dan legitimasi sosial membuat koreksi faktual saja sering kali tidak memadai. </w:t>
      </w:r>
    </w:p>
    <w:p w14:paraId="7D7C9FED" w14:textId="2F356319" w:rsidR="227A4CF6" w:rsidRPr="00544B4D" w:rsidRDefault="227A4CF6"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Oleh karena itu, pendekatan pedagogis yang lebih holistik sangat diperlukan, mencakup strategi </w:t>
      </w:r>
      <w:proofErr w:type="spellStart"/>
      <w:r w:rsidRPr="00544B4D">
        <w:rPr>
          <w:rFonts w:ascii="Times New Roman" w:eastAsia="Times New Roman" w:hAnsi="Times New Roman" w:cs="Times New Roman"/>
          <w:i/>
          <w:iCs/>
          <w:color w:val="000000" w:themeColor="text1"/>
          <w:sz w:val="24"/>
          <w:szCs w:val="24"/>
        </w:rPr>
        <w:t>prebunking</w:t>
      </w:r>
      <w:proofErr w:type="spellEnd"/>
      <w:r w:rsidRPr="00544B4D">
        <w:rPr>
          <w:rFonts w:ascii="Times New Roman" w:eastAsia="Times New Roman" w:hAnsi="Times New Roman" w:cs="Times New Roman"/>
          <w:color w:val="000000" w:themeColor="text1"/>
          <w:sz w:val="24"/>
          <w:szCs w:val="24"/>
        </w:rPr>
        <w:t xml:space="preserve"> atau inokulasi, pengembangan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kritis jangka panjang, dan praktik dialog etis yang membangun (</w:t>
      </w:r>
      <w:proofErr w:type="spellStart"/>
      <w:r w:rsidRPr="00544B4D">
        <w:rPr>
          <w:rFonts w:ascii="Times New Roman" w:eastAsia="Times New Roman" w:hAnsi="Times New Roman" w:cs="Times New Roman"/>
          <w:color w:val="000000" w:themeColor="text1"/>
          <w:sz w:val="24"/>
          <w:szCs w:val="24"/>
        </w:rPr>
        <w:t>Pennycook</w:t>
      </w:r>
      <w:proofErr w:type="spellEnd"/>
      <w:r w:rsidRPr="00544B4D">
        <w:rPr>
          <w:rFonts w:ascii="Times New Roman" w:eastAsia="Times New Roman" w:hAnsi="Times New Roman" w:cs="Times New Roman"/>
          <w:color w:val="000000" w:themeColor="text1"/>
          <w:sz w:val="24"/>
          <w:szCs w:val="24"/>
        </w:rPr>
        <w:t xml:space="preserve"> &amp; </w:t>
      </w:r>
      <w:proofErr w:type="spellStart"/>
      <w:r w:rsidRPr="00544B4D">
        <w:rPr>
          <w:rFonts w:ascii="Times New Roman" w:eastAsia="Times New Roman" w:hAnsi="Times New Roman" w:cs="Times New Roman"/>
          <w:color w:val="000000" w:themeColor="text1"/>
          <w:sz w:val="24"/>
          <w:szCs w:val="24"/>
        </w:rPr>
        <w:t>Rand</w:t>
      </w:r>
      <w:proofErr w:type="spellEnd"/>
      <w:r w:rsidRPr="00544B4D">
        <w:rPr>
          <w:rFonts w:ascii="Times New Roman" w:eastAsia="Times New Roman" w:hAnsi="Times New Roman" w:cs="Times New Roman"/>
          <w:color w:val="000000" w:themeColor="text1"/>
          <w:sz w:val="24"/>
          <w:szCs w:val="24"/>
        </w:rPr>
        <w:t xml:space="preserve">, 2021). Data terkini dari </w:t>
      </w:r>
      <w:proofErr w:type="spellStart"/>
      <w:r w:rsidRPr="00544B4D">
        <w:rPr>
          <w:rFonts w:ascii="Times New Roman" w:eastAsia="Times New Roman" w:hAnsi="Times New Roman" w:cs="Times New Roman"/>
          <w:color w:val="000000" w:themeColor="text1"/>
          <w:sz w:val="24"/>
          <w:szCs w:val="24"/>
        </w:rPr>
        <w:t>Pew</w:t>
      </w:r>
      <w:proofErr w:type="spellEnd"/>
      <w:r w:rsidRPr="00544B4D">
        <w:rPr>
          <w:rFonts w:ascii="Times New Roman" w:eastAsia="Times New Roman" w:hAnsi="Times New Roman" w:cs="Times New Roman"/>
          <w:color w:val="000000" w:themeColor="text1"/>
          <w:sz w:val="24"/>
          <w:szCs w:val="24"/>
        </w:rPr>
        <w:t xml:space="preserve"> </w:t>
      </w:r>
      <w:proofErr w:type="spellStart"/>
      <w:r w:rsidRPr="00544B4D">
        <w:rPr>
          <w:rFonts w:ascii="Times New Roman" w:eastAsia="Times New Roman" w:hAnsi="Times New Roman" w:cs="Times New Roman"/>
          <w:color w:val="000000" w:themeColor="text1"/>
          <w:sz w:val="24"/>
          <w:szCs w:val="24"/>
        </w:rPr>
        <w:t>Research</w:t>
      </w:r>
      <w:proofErr w:type="spellEnd"/>
      <w:r w:rsidRPr="00544B4D">
        <w:rPr>
          <w:rFonts w:ascii="Times New Roman" w:eastAsia="Times New Roman" w:hAnsi="Times New Roman" w:cs="Times New Roman"/>
          <w:color w:val="000000" w:themeColor="text1"/>
          <w:sz w:val="24"/>
          <w:szCs w:val="24"/>
        </w:rPr>
        <w:t xml:space="preserve"> Center (2024) menggarisbawahi urgensi ini dengan menunjukkan proporsi signifikan orang dewasa kini memperoleh berita utama melalui media sosial, yang secara otomatis memperbesar peluang paparan </w:t>
      </w:r>
      <w:proofErr w:type="spellStart"/>
      <w:r w:rsidRPr="00544B4D">
        <w:rPr>
          <w:rFonts w:ascii="Times New Roman" w:eastAsia="Times New Roman" w:hAnsi="Times New Roman" w:cs="Times New Roman"/>
          <w:color w:val="000000" w:themeColor="text1"/>
          <w:sz w:val="24"/>
          <w:szCs w:val="24"/>
        </w:rPr>
        <w:t>misinformasi</w:t>
      </w:r>
      <w:proofErr w:type="spellEnd"/>
      <w:r w:rsidRPr="00544B4D">
        <w:rPr>
          <w:rFonts w:ascii="Times New Roman" w:eastAsia="Times New Roman" w:hAnsi="Times New Roman" w:cs="Times New Roman"/>
          <w:color w:val="000000" w:themeColor="text1"/>
          <w:sz w:val="24"/>
          <w:szCs w:val="24"/>
        </w:rPr>
        <w:t xml:space="preserve">, menjadikan upaya sistematis untuk memperkuat ekosistem informasi gerejawi di media sosial bukan lagi sekadar hal yang diinginkan, melainkan sebuah urgensi mutlak bagi keberlangsungan </w:t>
      </w:r>
      <w:proofErr w:type="spellStart"/>
      <w:r w:rsidRPr="00544B4D">
        <w:rPr>
          <w:rFonts w:ascii="Times New Roman" w:eastAsia="Times New Roman" w:hAnsi="Times New Roman" w:cs="Times New Roman"/>
          <w:color w:val="000000" w:themeColor="text1"/>
          <w:sz w:val="24"/>
          <w:szCs w:val="24"/>
        </w:rPr>
        <w:t>diskursus</w:t>
      </w:r>
      <w:proofErr w:type="spellEnd"/>
      <w:r w:rsidRPr="00544B4D">
        <w:rPr>
          <w:rFonts w:ascii="Times New Roman" w:eastAsia="Times New Roman" w:hAnsi="Times New Roman" w:cs="Times New Roman"/>
          <w:color w:val="000000" w:themeColor="text1"/>
          <w:sz w:val="24"/>
          <w:szCs w:val="24"/>
        </w:rPr>
        <w:t xml:space="preserve"> teologi publik yang sehat.</w:t>
      </w:r>
    </w:p>
    <w:p w14:paraId="4C7E3F85" w14:textId="4C16086F" w:rsidR="007A520A" w:rsidRPr="002849F1" w:rsidRDefault="002554D4" w:rsidP="002849F1">
      <w:pPr>
        <w:adjustRightInd w:val="0"/>
        <w:snapToGrid w:val="0"/>
        <w:spacing w:after="0" w:line="360" w:lineRule="auto"/>
        <w:jc w:val="both"/>
        <w:rPr>
          <w:rFonts w:ascii="Times New Roman" w:eastAsia="Times New Roman" w:hAnsi="Times New Roman" w:cs="Times New Roman"/>
          <w:b/>
          <w:bCs/>
          <w:sz w:val="24"/>
          <w:szCs w:val="24"/>
        </w:rPr>
      </w:pPr>
      <w:r w:rsidRPr="002849F1">
        <w:rPr>
          <w:rFonts w:ascii="Times New Roman" w:eastAsia="Times New Roman" w:hAnsi="Times New Roman" w:cs="Times New Roman"/>
          <w:b/>
          <w:bCs/>
          <w:sz w:val="24"/>
          <w:szCs w:val="24"/>
        </w:rPr>
        <w:t>Etika Komunikasi Kristen di Era Digital</w:t>
      </w:r>
    </w:p>
    <w:p w14:paraId="64FDBA1C" w14:textId="719B0783" w:rsidR="5E7506DE" w:rsidRPr="00544B4D" w:rsidRDefault="5E7506DE"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Di tengah kompleksitas ini, etika komunikasi Kristen muncul sebagai variabel penentu yang fundamental dalam mengoptimalkan media sosial sebagai ruang diskusi teologi publik. </w:t>
      </w:r>
    </w:p>
    <w:p w14:paraId="085C0178" w14:textId="46229D27" w:rsidR="5E7506DE" w:rsidRPr="00544B4D" w:rsidRDefault="5E7506DE"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Praktik komunikasi daring tidak hanya ditentukan oleh keterampilan teknis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digital, tetapi lebih-lebih oleh fondasi moral, spiritual, dan etis yang mengarahkan bagaimana pesan teologis dibentuk, dibagikan, dan diperdebatkan. Studi kontemporer</w:t>
      </w:r>
      <w:r w:rsidR="00C83074" w:rsidRPr="00544B4D">
        <w:rPr>
          <w:rFonts w:ascii="Times New Roman" w:eastAsia="Times New Roman" w:hAnsi="Times New Roman" w:cs="Times New Roman"/>
          <w:color w:val="000000" w:themeColor="text1"/>
          <w:sz w:val="24"/>
          <w:szCs w:val="24"/>
        </w:rPr>
        <w:t xml:space="preserve"> yang dilakukan oleh </w:t>
      </w:r>
      <w:proofErr w:type="spellStart"/>
      <w:r w:rsidR="00C83074" w:rsidRPr="00544B4D">
        <w:rPr>
          <w:rFonts w:ascii="Times New Roman" w:eastAsia="Times New Roman" w:hAnsi="Times New Roman" w:cs="Times New Roman"/>
          <w:color w:val="000000" w:themeColor="text1"/>
          <w:sz w:val="24"/>
          <w:szCs w:val="24"/>
        </w:rPr>
        <w:t>Campbell</w:t>
      </w:r>
      <w:proofErr w:type="spellEnd"/>
      <w:r w:rsidR="00C83074" w:rsidRPr="00544B4D">
        <w:rPr>
          <w:rFonts w:ascii="Times New Roman" w:eastAsia="Times New Roman" w:hAnsi="Times New Roman" w:cs="Times New Roman"/>
          <w:color w:val="000000" w:themeColor="text1"/>
          <w:sz w:val="24"/>
          <w:szCs w:val="24"/>
        </w:rPr>
        <w:t xml:space="preserve"> &amp; </w:t>
      </w:r>
      <w:proofErr w:type="spellStart"/>
      <w:r w:rsidR="00C83074" w:rsidRPr="00544B4D">
        <w:rPr>
          <w:rFonts w:ascii="Times New Roman" w:eastAsia="Times New Roman" w:hAnsi="Times New Roman" w:cs="Times New Roman"/>
          <w:color w:val="000000" w:themeColor="text1"/>
          <w:sz w:val="24"/>
          <w:szCs w:val="24"/>
        </w:rPr>
        <w:t>Tsuria</w:t>
      </w:r>
      <w:proofErr w:type="spellEnd"/>
      <w:r w:rsidR="00C83074" w:rsidRPr="00544B4D">
        <w:rPr>
          <w:rFonts w:ascii="Times New Roman" w:eastAsia="Times New Roman" w:hAnsi="Times New Roman" w:cs="Times New Roman"/>
          <w:b/>
          <w:bCs/>
          <w:color w:val="000000" w:themeColor="text1"/>
          <w:sz w:val="24"/>
          <w:szCs w:val="24"/>
        </w:rPr>
        <w:t xml:space="preserve"> </w:t>
      </w:r>
      <w:r w:rsidR="002849F1">
        <w:rPr>
          <w:rFonts w:ascii="Times New Roman" w:eastAsia="Times New Roman" w:hAnsi="Times New Roman" w:cs="Times New Roman"/>
          <w:b/>
          <w:bCs/>
          <w:color w:val="000000" w:themeColor="text1"/>
          <w:sz w:val="24"/>
          <w:szCs w:val="24"/>
        </w:rPr>
        <w:t>(</w:t>
      </w:r>
      <w:r w:rsidR="00C83074" w:rsidRPr="00544B4D">
        <w:rPr>
          <w:rFonts w:ascii="Times New Roman" w:eastAsia="Times New Roman" w:hAnsi="Times New Roman" w:cs="Times New Roman"/>
          <w:color w:val="000000" w:themeColor="text1"/>
          <w:sz w:val="24"/>
          <w:szCs w:val="24"/>
        </w:rPr>
        <w:t>2021</w:t>
      </w:r>
      <w:r w:rsidR="002849F1">
        <w:rPr>
          <w:rFonts w:ascii="Times New Roman" w:eastAsia="Times New Roman" w:hAnsi="Times New Roman" w:cs="Times New Roman"/>
          <w:color w:val="000000" w:themeColor="text1"/>
          <w:sz w:val="24"/>
          <w:szCs w:val="24"/>
        </w:rPr>
        <w:t>)</w:t>
      </w:r>
      <w:r w:rsidRPr="00544B4D">
        <w:rPr>
          <w:rFonts w:ascii="Times New Roman" w:eastAsia="Times New Roman" w:hAnsi="Times New Roman" w:cs="Times New Roman"/>
          <w:color w:val="000000" w:themeColor="text1"/>
          <w:sz w:val="24"/>
          <w:szCs w:val="24"/>
        </w:rPr>
        <w:t xml:space="preserve"> menekankan bahwa nilai-nilai iman inti seperti kasih, kejujuran, dan penguasaan diri bukanlah konsep yang usang, melainkan berperan signifikan dalam menciptakan ruang dialog digital yang sehat, mampu mencegah munculnya ujaran kebencian, meredam polarisasi, dan menangkal manipulasi wacana</w:t>
      </w:r>
      <w:r w:rsidR="000D387A" w:rsidRPr="00544B4D">
        <w:rPr>
          <w:rFonts w:ascii="Times New Roman" w:eastAsia="Times New Roman" w:hAnsi="Times New Roman" w:cs="Times New Roman"/>
          <w:color w:val="000000" w:themeColor="text1"/>
          <w:sz w:val="24"/>
          <w:szCs w:val="24"/>
        </w:rPr>
        <w:t>.</w:t>
      </w:r>
    </w:p>
    <w:p w14:paraId="7B040C3F" w14:textId="28C7102A" w:rsidR="5E7506DE" w:rsidRPr="00544B4D" w:rsidRDefault="5E7506DE"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lastRenderedPageBreak/>
        <w:t xml:space="preserve">Lebih dari sekadar aturan, etika ini menjadi fondasi yang memungkinkan pemahaman teologi publik yang kontekstual dapat bertahan dan berkembang dalam ekosistem digital yang sering kali kasar, dengan cara memprioritaskan penghormatan mutlak terhadap martabat manusia dan menjaga keterbukaan untuk dialog yang konstruktif (Cheong, 2020). Bukti empiris terbaru bahkan menunjukkan bahwa etika komunikasi yang berbasis iman terbukti mampu memperkuat </w:t>
      </w:r>
      <w:r w:rsidRPr="00544B4D">
        <w:rPr>
          <w:rFonts w:ascii="Times New Roman" w:eastAsia="Times New Roman" w:hAnsi="Times New Roman" w:cs="Times New Roman"/>
          <w:i/>
          <w:iCs/>
          <w:color w:val="000000" w:themeColor="text1"/>
          <w:sz w:val="24"/>
          <w:szCs w:val="24"/>
        </w:rPr>
        <w:t xml:space="preserve">digital </w:t>
      </w:r>
      <w:proofErr w:type="spellStart"/>
      <w:r w:rsidRPr="00544B4D">
        <w:rPr>
          <w:rFonts w:ascii="Times New Roman" w:eastAsia="Times New Roman" w:hAnsi="Times New Roman" w:cs="Times New Roman"/>
          <w:i/>
          <w:iCs/>
          <w:color w:val="000000" w:themeColor="text1"/>
          <w:sz w:val="24"/>
          <w:szCs w:val="24"/>
        </w:rPr>
        <w:t>civility</w:t>
      </w:r>
      <w:proofErr w:type="spellEnd"/>
      <w:r w:rsidRPr="00544B4D">
        <w:rPr>
          <w:rFonts w:ascii="Times New Roman" w:eastAsia="Times New Roman" w:hAnsi="Times New Roman" w:cs="Times New Roman"/>
          <w:color w:val="000000" w:themeColor="text1"/>
          <w:sz w:val="24"/>
          <w:szCs w:val="24"/>
        </w:rPr>
        <w:t xml:space="preserve"> serta meningkatkan kualitas interaksi antar pengguna dari latar belakang iman yang berbeda di media sosial, yang pada gilirannya dapat </w:t>
      </w:r>
      <w:proofErr w:type="spellStart"/>
      <w:r w:rsidRPr="00544B4D">
        <w:rPr>
          <w:rFonts w:ascii="Times New Roman" w:eastAsia="Times New Roman" w:hAnsi="Times New Roman" w:cs="Times New Roman"/>
          <w:color w:val="000000" w:themeColor="text1"/>
          <w:sz w:val="24"/>
          <w:szCs w:val="24"/>
        </w:rPr>
        <w:t>meminimalisir</w:t>
      </w:r>
      <w:proofErr w:type="spellEnd"/>
      <w:r w:rsidRPr="00544B4D">
        <w:rPr>
          <w:rFonts w:ascii="Times New Roman" w:eastAsia="Times New Roman" w:hAnsi="Times New Roman" w:cs="Times New Roman"/>
          <w:color w:val="000000" w:themeColor="text1"/>
          <w:sz w:val="24"/>
          <w:szCs w:val="24"/>
        </w:rPr>
        <w:t xml:space="preserve"> risiko konflik identitas yang kerap terpicu (George &amp; Samuel, 2022). </w:t>
      </w:r>
    </w:p>
    <w:p w14:paraId="758D919C" w14:textId="6A522B22" w:rsidR="5E7506DE" w:rsidRDefault="5E7506DE"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Integrasi ini menciptakan model kolektif penggunaan media sosial yang tidak hanya transformatif pada level individu, tetapi juga mampu membangun solidaritas lintas kelompok yang autentik (</w:t>
      </w:r>
      <w:proofErr w:type="spellStart"/>
      <w:r w:rsidRPr="00544B4D">
        <w:rPr>
          <w:rFonts w:ascii="Times New Roman" w:eastAsia="Times New Roman" w:hAnsi="Times New Roman" w:cs="Times New Roman"/>
          <w:color w:val="000000" w:themeColor="text1"/>
          <w:sz w:val="24"/>
          <w:szCs w:val="24"/>
        </w:rPr>
        <w:t>Hutchings</w:t>
      </w:r>
      <w:proofErr w:type="spellEnd"/>
      <w:r w:rsidRPr="00544B4D">
        <w:rPr>
          <w:rFonts w:ascii="Times New Roman" w:eastAsia="Times New Roman" w:hAnsi="Times New Roman" w:cs="Times New Roman"/>
          <w:color w:val="000000" w:themeColor="text1"/>
          <w:sz w:val="24"/>
          <w:szCs w:val="24"/>
        </w:rPr>
        <w:t xml:space="preserve">, 2022). </w:t>
      </w:r>
      <w:r w:rsidR="00544B4D">
        <w:rPr>
          <w:rFonts w:ascii="Times New Roman" w:eastAsia="Times New Roman" w:hAnsi="Times New Roman" w:cs="Times New Roman"/>
          <w:color w:val="000000" w:themeColor="text1"/>
          <w:sz w:val="24"/>
          <w:szCs w:val="24"/>
        </w:rPr>
        <w:t>Pa</w:t>
      </w:r>
      <w:r w:rsidRPr="00544B4D">
        <w:rPr>
          <w:rFonts w:ascii="Times New Roman" w:eastAsia="Times New Roman" w:hAnsi="Times New Roman" w:cs="Times New Roman"/>
          <w:color w:val="000000" w:themeColor="text1"/>
          <w:sz w:val="24"/>
          <w:szCs w:val="24"/>
        </w:rPr>
        <w:t xml:space="preserve">da akhirnya, keberhasilan </w:t>
      </w:r>
      <w:proofErr w:type="spellStart"/>
      <w:r w:rsidRPr="00544B4D">
        <w:rPr>
          <w:rFonts w:ascii="Times New Roman" w:eastAsia="Times New Roman" w:hAnsi="Times New Roman" w:cs="Times New Roman"/>
          <w:color w:val="000000" w:themeColor="text1"/>
          <w:sz w:val="24"/>
          <w:szCs w:val="24"/>
        </w:rPr>
        <w:t>moderasi</w:t>
      </w:r>
      <w:proofErr w:type="spellEnd"/>
      <w:r w:rsidRPr="00544B4D">
        <w:rPr>
          <w:rFonts w:ascii="Times New Roman" w:eastAsia="Times New Roman" w:hAnsi="Times New Roman" w:cs="Times New Roman"/>
          <w:color w:val="000000" w:themeColor="text1"/>
          <w:sz w:val="24"/>
          <w:szCs w:val="24"/>
        </w:rPr>
        <w:t xml:space="preserve"> teologi publik dalam konteks </w:t>
      </w:r>
      <w:proofErr w:type="spellStart"/>
      <w:r w:rsidRPr="00544B4D">
        <w:rPr>
          <w:rFonts w:ascii="Times New Roman" w:eastAsia="Times New Roman" w:hAnsi="Times New Roman" w:cs="Times New Roman"/>
          <w:i/>
          <w:iCs/>
          <w:color w:val="000000" w:themeColor="text1"/>
          <w:sz w:val="24"/>
          <w:szCs w:val="24"/>
        </w:rPr>
        <w:t>post-truth</w:t>
      </w:r>
      <w:proofErr w:type="spellEnd"/>
      <w:r w:rsidRPr="00544B4D">
        <w:rPr>
          <w:rFonts w:ascii="Times New Roman" w:eastAsia="Times New Roman" w:hAnsi="Times New Roman" w:cs="Times New Roman"/>
          <w:color w:val="000000" w:themeColor="text1"/>
          <w:sz w:val="24"/>
          <w:szCs w:val="24"/>
        </w:rPr>
        <w:t xml:space="preserve"> akan sangat ditentukan oleh sejauh mana pendidik Kristen dapat mempraktikkan etika komunikasi yang reflektif, </w:t>
      </w:r>
      <w:proofErr w:type="spellStart"/>
      <w:r w:rsidRPr="00544B4D">
        <w:rPr>
          <w:rFonts w:ascii="Times New Roman" w:eastAsia="Times New Roman" w:hAnsi="Times New Roman" w:cs="Times New Roman"/>
          <w:color w:val="000000" w:themeColor="text1"/>
          <w:sz w:val="24"/>
          <w:szCs w:val="24"/>
        </w:rPr>
        <w:t>empatik</w:t>
      </w:r>
      <w:proofErr w:type="spellEnd"/>
      <w:r w:rsidRPr="00544B4D">
        <w:rPr>
          <w:rFonts w:ascii="Times New Roman" w:eastAsia="Times New Roman" w:hAnsi="Times New Roman" w:cs="Times New Roman"/>
          <w:color w:val="000000" w:themeColor="text1"/>
          <w:sz w:val="24"/>
          <w:szCs w:val="24"/>
        </w:rPr>
        <w:t>, dan dialogis, untuk menuntun umat memahami dan menghayati kebenaran secara utuh di tengah hiruk-pikuk ruang publik digital (</w:t>
      </w:r>
      <w:proofErr w:type="spellStart"/>
      <w:r w:rsidRPr="00544B4D">
        <w:rPr>
          <w:rFonts w:ascii="Times New Roman" w:eastAsia="Times New Roman" w:hAnsi="Times New Roman" w:cs="Times New Roman"/>
          <w:color w:val="000000" w:themeColor="text1"/>
          <w:sz w:val="24"/>
          <w:szCs w:val="24"/>
        </w:rPr>
        <w:t>Vatican</w:t>
      </w:r>
      <w:proofErr w:type="spellEnd"/>
      <w:r w:rsidRPr="00544B4D">
        <w:rPr>
          <w:rFonts w:ascii="Times New Roman" w:eastAsia="Times New Roman" w:hAnsi="Times New Roman" w:cs="Times New Roman"/>
          <w:color w:val="000000" w:themeColor="text1"/>
          <w:sz w:val="24"/>
          <w:szCs w:val="24"/>
        </w:rPr>
        <w:t xml:space="preserve"> </w:t>
      </w:r>
      <w:proofErr w:type="spellStart"/>
      <w:r w:rsidRPr="00544B4D">
        <w:rPr>
          <w:rFonts w:ascii="Times New Roman" w:eastAsia="Times New Roman" w:hAnsi="Times New Roman" w:cs="Times New Roman"/>
          <w:color w:val="000000" w:themeColor="text1"/>
          <w:sz w:val="24"/>
          <w:szCs w:val="24"/>
        </w:rPr>
        <w:t>Dicastery</w:t>
      </w:r>
      <w:proofErr w:type="spellEnd"/>
      <w:r w:rsidRPr="00544B4D">
        <w:rPr>
          <w:rFonts w:ascii="Times New Roman" w:eastAsia="Times New Roman" w:hAnsi="Times New Roman" w:cs="Times New Roman"/>
          <w:color w:val="000000" w:themeColor="text1"/>
          <w:sz w:val="24"/>
          <w:szCs w:val="24"/>
        </w:rPr>
        <w:t xml:space="preserve"> </w:t>
      </w:r>
      <w:proofErr w:type="spellStart"/>
      <w:r w:rsidRPr="00544B4D">
        <w:rPr>
          <w:rFonts w:ascii="Times New Roman" w:eastAsia="Times New Roman" w:hAnsi="Times New Roman" w:cs="Times New Roman"/>
          <w:color w:val="000000" w:themeColor="text1"/>
          <w:sz w:val="24"/>
          <w:szCs w:val="24"/>
        </w:rPr>
        <w:t>for</w:t>
      </w:r>
      <w:proofErr w:type="spellEnd"/>
      <w:r w:rsidRPr="00544B4D">
        <w:rPr>
          <w:rFonts w:ascii="Times New Roman" w:eastAsia="Times New Roman" w:hAnsi="Times New Roman" w:cs="Times New Roman"/>
          <w:color w:val="000000" w:themeColor="text1"/>
          <w:sz w:val="24"/>
          <w:szCs w:val="24"/>
        </w:rPr>
        <w:t xml:space="preserve"> </w:t>
      </w:r>
      <w:proofErr w:type="spellStart"/>
      <w:r w:rsidRPr="00544B4D">
        <w:rPr>
          <w:rFonts w:ascii="Times New Roman" w:eastAsia="Times New Roman" w:hAnsi="Times New Roman" w:cs="Times New Roman"/>
          <w:color w:val="000000" w:themeColor="text1"/>
          <w:sz w:val="24"/>
          <w:szCs w:val="24"/>
        </w:rPr>
        <w:t>Communication</w:t>
      </w:r>
      <w:proofErr w:type="spellEnd"/>
      <w:r w:rsidRPr="00544B4D">
        <w:rPr>
          <w:rFonts w:ascii="Times New Roman" w:eastAsia="Times New Roman" w:hAnsi="Times New Roman" w:cs="Times New Roman"/>
          <w:color w:val="000000" w:themeColor="text1"/>
          <w:sz w:val="24"/>
          <w:szCs w:val="24"/>
        </w:rPr>
        <w:t>, 2023).</w:t>
      </w:r>
    </w:p>
    <w:p w14:paraId="2D7884B8" w14:textId="77777777" w:rsidR="002849F1" w:rsidRPr="00544B4D" w:rsidRDefault="002849F1" w:rsidP="00544B4D">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p>
    <w:p w14:paraId="738DB102" w14:textId="4C57B3EA" w:rsidR="002554D4" w:rsidRPr="00544B4D" w:rsidRDefault="00390012" w:rsidP="00544B4D">
      <w:pPr>
        <w:pStyle w:val="DaftarParagraf"/>
        <w:numPr>
          <w:ilvl w:val="0"/>
          <w:numId w:val="7"/>
        </w:numPr>
        <w:adjustRightInd w:val="0"/>
        <w:snapToGrid w:val="0"/>
        <w:spacing w:after="0" w:line="360" w:lineRule="auto"/>
        <w:ind w:left="360"/>
        <w:contextualSpacing w:val="0"/>
        <w:rPr>
          <w:rFonts w:ascii="Times New Roman" w:eastAsia="Times New Roman" w:hAnsi="Times New Roman" w:cs="Times New Roman"/>
          <w:b/>
          <w:bCs/>
          <w:sz w:val="24"/>
          <w:szCs w:val="24"/>
        </w:rPr>
      </w:pPr>
      <w:r w:rsidRPr="00544B4D">
        <w:rPr>
          <w:rFonts w:ascii="Times New Roman" w:eastAsia="Times New Roman" w:hAnsi="Times New Roman" w:cs="Times New Roman"/>
          <w:b/>
          <w:bCs/>
          <w:sz w:val="24"/>
          <w:szCs w:val="24"/>
        </w:rPr>
        <w:t>METODE PENELITIAN</w:t>
      </w:r>
    </w:p>
    <w:p w14:paraId="61EBD0EB" w14:textId="7F732846" w:rsidR="0021158D" w:rsidRPr="00544B4D" w:rsidRDefault="1AB39983" w:rsidP="002849F1">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Untuk menjawab pertanyaan penelitian yang kompleks mengenai optimalisasi media sosial sebagai ruang diskusi teologi publik dan strategi peningkatan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digital bagi pendidik Kristen, metodologi penelitian ini dirancang dengan pendekatan </w:t>
      </w:r>
      <w:proofErr w:type="spellStart"/>
      <w:r w:rsidRPr="00544B4D">
        <w:rPr>
          <w:rFonts w:ascii="Times New Roman" w:eastAsia="Times New Roman" w:hAnsi="Times New Roman" w:cs="Times New Roman"/>
          <w:i/>
          <w:iCs/>
          <w:color w:val="000000" w:themeColor="text1"/>
          <w:sz w:val="24"/>
          <w:szCs w:val="24"/>
        </w:rPr>
        <w:t>mixed</w:t>
      </w:r>
      <w:proofErr w:type="spellEnd"/>
      <w:r w:rsidRPr="00544B4D">
        <w:rPr>
          <w:rFonts w:ascii="Times New Roman" w:eastAsia="Times New Roman" w:hAnsi="Times New Roman" w:cs="Times New Roman"/>
          <w:i/>
          <w:iCs/>
          <w:color w:val="000000" w:themeColor="text1"/>
          <w:sz w:val="24"/>
          <w:szCs w:val="24"/>
        </w:rPr>
        <w:t xml:space="preserve"> </w:t>
      </w:r>
      <w:proofErr w:type="spellStart"/>
      <w:r w:rsidRPr="00544B4D">
        <w:rPr>
          <w:rFonts w:ascii="Times New Roman" w:eastAsia="Times New Roman" w:hAnsi="Times New Roman" w:cs="Times New Roman"/>
          <w:i/>
          <w:iCs/>
          <w:color w:val="000000" w:themeColor="text1"/>
          <w:sz w:val="24"/>
          <w:szCs w:val="24"/>
        </w:rPr>
        <w:t>method</w:t>
      </w:r>
      <w:proofErr w:type="spellEnd"/>
      <w:r w:rsidRPr="00544B4D">
        <w:rPr>
          <w:rFonts w:ascii="Times New Roman" w:eastAsia="Times New Roman" w:hAnsi="Times New Roman" w:cs="Times New Roman"/>
          <w:color w:val="000000" w:themeColor="text1"/>
          <w:sz w:val="24"/>
          <w:szCs w:val="24"/>
        </w:rPr>
        <w:t xml:space="preserve"> yang mengintegrasikan paradigma kuantitatif dan kualitatif secara komplementer. </w:t>
      </w:r>
    </w:p>
    <w:p w14:paraId="7CFA0ADB" w14:textId="5009BFB0" w:rsidR="0021158D" w:rsidRPr="00544B4D" w:rsidRDefault="1AB39983" w:rsidP="002849F1">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Pendekatan ini dipilih bukan sekadar sebagai gabungan teknik, melainkan sebagai sebuah filosofi yang memungkinkan peneliti merangkai dua dunia</w:t>
      </w:r>
      <w:r w:rsidR="00544B4D">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angka yang terukur dan dunia narasi yang kaya makna</w:t>
      </w:r>
      <w:r w:rsidR="00544B4D">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untuk menghasilkan pemahaman yang jauh lebih komprehensif, mendalam, dan valid tentang fenomena yang diselidiki.</w:t>
      </w:r>
    </w:p>
    <w:p w14:paraId="25214047" w14:textId="59325F31" w:rsidR="0021158D" w:rsidRPr="00544B4D" w:rsidRDefault="46C4D8AA" w:rsidP="002849F1">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Dalam tangan metodologis ini, pendekatan kuantitatif berfungsi sebagai kompas awal yang memberikan peta objektif tentang medan penelitian. Melalui penyebaran kuesioner berbasis skala </w:t>
      </w:r>
      <w:proofErr w:type="spellStart"/>
      <w:r w:rsidRPr="00544B4D">
        <w:rPr>
          <w:rFonts w:ascii="Times New Roman" w:eastAsia="Times New Roman" w:hAnsi="Times New Roman" w:cs="Times New Roman"/>
          <w:color w:val="000000" w:themeColor="text1"/>
          <w:sz w:val="24"/>
          <w:szCs w:val="24"/>
        </w:rPr>
        <w:t>Likert</w:t>
      </w:r>
      <w:proofErr w:type="spellEnd"/>
      <w:r w:rsidRPr="00544B4D">
        <w:rPr>
          <w:rFonts w:ascii="Times New Roman" w:eastAsia="Times New Roman" w:hAnsi="Times New Roman" w:cs="Times New Roman"/>
          <w:color w:val="000000" w:themeColor="text1"/>
          <w:sz w:val="24"/>
          <w:szCs w:val="24"/>
        </w:rPr>
        <w:t xml:space="preserve"> yang dirancang secara cermat, penelitian ini mengukur secara sistematis tingkat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digital, pola penggunaan media sosial, serta efektivitas strategi tertentu dalam meningkatkan kapasitas kritis para pendidik. </w:t>
      </w:r>
    </w:p>
    <w:p w14:paraId="684F4F7E" w14:textId="7E9D8EE1" w:rsidR="00C40FB9" w:rsidRPr="00544B4D" w:rsidRDefault="46C4D8AA" w:rsidP="002849F1">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Kuesioner ini disusun berdasarkan indikator yang jelas, mencakup aspek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digital, tingkat keterlibatan dalam diskusi teologis, serta sensitivitas terhadap </w:t>
      </w:r>
      <w:proofErr w:type="spellStart"/>
      <w:r w:rsidRPr="00544B4D">
        <w:rPr>
          <w:rFonts w:ascii="Times New Roman" w:eastAsia="Times New Roman" w:hAnsi="Times New Roman" w:cs="Times New Roman"/>
          <w:color w:val="000000" w:themeColor="text1"/>
          <w:sz w:val="24"/>
          <w:szCs w:val="24"/>
        </w:rPr>
        <w:t>misinformasi</w:t>
      </w:r>
      <w:proofErr w:type="spellEnd"/>
      <w:r w:rsidRPr="00544B4D">
        <w:rPr>
          <w:rFonts w:ascii="Times New Roman" w:eastAsia="Times New Roman" w:hAnsi="Times New Roman" w:cs="Times New Roman"/>
          <w:color w:val="000000" w:themeColor="text1"/>
          <w:sz w:val="24"/>
          <w:szCs w:val="24"/>
        </w:rPr>
        <w:t xml:space="preserve">. Hasil dari fase ini diharapkan mampu menggambarkan tren umum, mengidentifikasi korelasi </w:t>
      </w:r>
      <w:proofErr w:type="spellStart"/>
      <w:r w:rsidRPr="00544B4D">
        <w:rPr>
          <w:rFonts w:ascii="Times New Roman" w:eastAsia="Times New Roman" w:hAnsi="Times New Roman" w:cs="Times New Roman"/>
          <w:color w:val="000000" w:themeColor="text1"/>
          <w:sz w:val="24"/>
          <w:szCs w:val="24"/>
        </w:rPr>
        <w:t>antarvariabel</w:t>
      </w:r>
      <w:proofErr w:type="spellEnd"/>
      <w:r w:rsidRPr="00544B4D">
        <w:rPr>
          <w:rFonts w:ascii="Times New Roman" w:eastAsia="Times New Roman" w:hAnsi="Times New Roman" w:cs="Times New Roman"/>
          <w:color w:val="000000" w:themeColor="text1"/>
          <w:sz w:val="24"/>
          <w:szCs w:val="24"/>
        </w:rPr>
        <w:t>, dan memberikan kerangka data yang dapat diverifikasi.</w:t>
      </w:r>
      <w:r w:rsidR="002554D4" w:rsidRPr="00544B4D">
        <w:rPr>
          <w:rFonts w:ascii="Times New Roman" w:eastAsia="Times New Roman" w:hAnsi="Times New Roman" w:cs="Times New Roman"/>
          <w:color w:val="000000" w:themeColor="text1"/>
          <w:sz w:val="24"/>
          <w:szCs w:val="24"/>
        </w:rPr>
        <w:t xml:space="preserve"> </w:t>
      </w:r>
      <w:r w:rsidR="093F61B9" w:rsidRPr="00544B4D">
        <w:rPr>
          <w:rFonts w:ascii="Times New Roman" w:eastAsia="Times New Roman" w:hAnsi="Times New Roman" w:cs="Times New Roman"/>
          <w:color w:val="000000" w:themeColor="text1"/>
          <w:sz w:val="24"/>
          <w:szCs w:val="24"/>
        </w:rPr>
        <w:t>Namun, di balik angka-</w:t>
      </w:r>
      <w:r w:rsidR="093F61B9" w:rsidRPr="00544B4D">
        <w:rPr>
          <w:rFonts w:ascii="Times New Roman" w:eastAsia="Times New Roman" w:hAnsi="Times New Roman" w:cs="Times New Roman"/>
          <w:color w:val="000000" w:themeColor="text1"/>
          <w:sz w:val="24"/>
          <w:szCs w:val="24"/>
        </w:rPr>
        <w:lastRenderedPageBreak/>
        <w:t xml:space="preserve">angka tersebut tersembunyi cerita, pengalaman, dan persepsi yang tidak dapat diukur oleh skala semata. Di sinilah pendekatan kualitatif memainkan peran krusial untuk menggali lebih dalam. </w:t>
      </w:r>
    </w:p>
    <w:p w14:paraId="5AF1979F" w14:textId="4245F09D" w:rsidR="00C40FB9" w:rsidRPr="00544B4D" w:rsidRDefault="093F61B9" w:rsidP="002849F1">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Melalui serangkaian wawancara mendalam dan </w:t>
      </w:r>
      <w:proofErr w:type="spellStart"/>
      <w:r w:rsidRPr="00544B4D">
        <w:rPr>
          <w:rFonts w:ascii="Times New Roman" w:eastAsia="Times New Roman" w:hAnsi="Times New Roman" w:cs="Times New Roman"/>
          <w:i/>
          <w:iCs/>
          <w:color w:val="000000" w:themeColor="text1"/>
          <w:sz w:val="24"/>
          <w:szCs w:val="24"/>
        </w:rPr>
        <w:t>focus</w:t>
      </w:r>
      <w:proofErr w:type="spellEnd"/>
      <w:r w:rsidRPr="00544B4D">
        <w:rPr>
          <w:rFonts w:ascii="Times New Roman" w:eastAsia="Times New Roman" w:hAnsi="Times New Roman" w:cs="Times New Roman"/>
          <w:i/>
          <w:iCs/>
          <w:color w:val="000000" w:themeColor="text1"/>
          <w:sz w:val="24"/>
          <w:szCs w:val="24"/>
        </w:rPr>
        <w:t xml:space="preserve"> </w:t>
      </w:r>
      <w:proofErr w:type="spellStart"/>
      <w:r w:rsidRPr="00544B4D">
        <w:rPr>
          <w:rFonts w:ascii="Times New Roman" w:eastAsia="Times New Roman" w:hAnsi="Times New Roman" w:cs="Times New Roman"/>
          <w:i/>
          <w:iCs/>
          <w:color w:val="000000" w:themeColor="text1"/>
          <w:sz w:val="24"/>
          <w:szCs w:val="24"/>
        </w:rPr>
        <w:t>group</w:t>
      </w:r>
      <w:proofErr w:type="spellEnd"/>
      <w:r w:rsidRPr="00544B4D">
        <w:rPr>
          <w:rFonts w:ascii="Times New Roman" w:eastAsia="Times New Roman" w:hAnsi="Times New Roman" w:cs="Times New Roman"/>
          <w:i/>
          <w:iCs/>
          <w:color w:val="000000" w:themeColor="text1"/>
          <w:sz w:val="24"/>
          <w:szCs w:val="24"/>
        </w:rPr>
        <w:t xml:space="preserve"> </w:t>
      </w:r>
      <w:proofErr w:type="spellStart"/>
      <w:r w:rsidRPr="00544B4D">
        <w:rPr>
          <w:rFonts w:ascii="Times New Roman" w:eastAsia="Times New Roman" w:hAnsi="Times New Roman" w:cs="Times New Roman"/>
          <w:i/>
          <w:iCs/>
          <w:color w:val="000000" w:themeColor="text1"/>
          <w:sz w:val="24"/>
          <w:szCs w:val="24"/>
        </w:rPr>
        <w:t>discussion</w:t>
      </w:r>
      <w:proofErr w:type="spellEnd"/>
      <w:r w:rsidRPr="00544B4D">
        <w:rPr>
          <w:rFonts w:ascii="Times New Roman" w:eastAsia="Times New Roman" w:hAnsi="Times New Roman" w:cs="Times New Roman"/>
          <w:color w:val="000000" w:themeColor="text1"/>
          <w:sz w:val="24"/>
          <w:szCs w:val="24"/>
        </w:rPr>
        <w:t xml:space="preserve"> (FGD), peneliti menjelajahi lanskap subjektif para pendidik Kristen</w:t>
      </w:r>
      <w:r w:rsidR="00544B4D">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 xml:space="preserve">bagaimana mereka secara nyata memanfaatkan media sosial, tantangan apa yang mereka hadapi, dan bagaimana mereka menafsirkan peran teologis mereka di ruang digital. </w:t>
      </w:r>
    </w:p>
    <w:p w14:paraId="04D756E7" w14:textId="15F53E49" w:rsidR="00C40FB9" w:rsidRPr="00544B4D" w:rsidRDefault="093F61B9" w:rsidP="002849F1">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Analisis dokumen digital, seperti </w:t>
      </w:r>
      <w:proofErr w:type="spellStart"/>
      <w:r w:rsidRPr="00544B4D">
        <w:rPr>
          <w:rFonts w:ascii="Times New Roman" w:eastAsia="Times New Roman" w:hAnsi="Times New Roman" w:cs="Times New Roman"/>
          <w:color w:val="000000" w:themeColor="text1"/>
          <w:sz w:val="24"/>
          <w:szCs w:val="24"/>
        </w:rPr>
        <w:t>postingan</w:t>
      </w:r>
      <w:proofErr w:type="spellEnd"/>
      <w:r w:rsidRPr="00544B4D">
        <w:rPr>
          <w:rFonts w:ascii="Times New Roman" w:eastAsia="Times New Roman" w:hAnsi="Times New Roman" w:cs="Times New Roman"/>
          <w:color w:val="000000" w:themeColor="text1"/>
          <w:sz w:val="24"/>
          <w:szCs w:val="24"/>
        </w:rPr>
        <w:t xml:space="preserve"> di grup media sosial atau konten yang mereka bagikan, juga dilakukan untuk melengkapi pemahaman tentang praktik nyata yang terjadi di lapangan.</w:t>
      </w:r>
      <w:r w:rsidR="002849F1">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 xml:space="preserve">Untuk memastikan sinergi antara kedua pendekatan ini, penelitian ini mengadopsi desain </w:t>
      </w:r>
      <w:proofErr w:type="spellStart"/>
      <w:r w:rsidRPr="00544B4D">
        <w:rPr>
          <w:rFonts w:ascii="Times New Roman" w:eastAsia="Times New Roman" w:hAnsi="Times New Roman" w:cs="Times New Roman"/>
          <w:i/>
          <w:iCs/>
          <w:color w:val="000000" w:themeColor="text1"/>
          <w:sz w:val="24"/>
          <w:szCs w:val="24"/>
        </w:rPr>
        <w:t>sequential</w:t>
      </w:r>
      <w:proofErr w:type="spellEnd"/>
      <w:r w:rsidRPr="00544B4D">
        <w:rPr>
          <w:rFonts w:ascii="Times New Roman" w:eastAsia="Times New Roman" w:hAnsi="Times New Roman" w:cs="Times New Roman"/>
          <w:i/>
          <w:iCs/>
          <w:color w:val="000000" w:themeColor="text1"/>
          <w:sz w:val="24"/>
          <w:szCs w:val="24"/>
        </w:rPr>
        <w:t xml:space="preserve"> </w:t>
      </w:r>
      <w:proofErr w:type="spellStart"/>
      <w:r w:rsidRPr="00544B4D">
        <w:rPr>
          <w:rFonts w:ascii="Times New Roman" w:eastAsia="Times New Roman" w:hAnsi="Times New Roman" w:cs="Times New Roman"/>
          <w:i/>
          <w:iCs/>
          <w:color w:val="000000" w:themeColor="text1"/>
          <w:sz w:val="24"/>
          <w:szCs w:val="24"/>
        </w:rPr>
        <w:t>explanatory</w:t>
      </w:r>
      <w:proofErr w:type="spellEnd"/>
      <w:r w:rsidRPr="00544B4D">
        <w:rPr>
          <w:rFonts w:ascii="Times New Roman" w:eastAsia="Times New Roman" w:hAnsi="Times New Roman" w:cs="Times New Roman"/>
          <w:color w:val="000000" w:themeColor="text1"/>
          <w:sz w:val="24"/>
          <w:szCs w:val="24"/>
        </w:rPr>
        <w:t xml:space="preserve"> yang </w:t>
      </w:r>
      <w:proofErr w:type="spellStart"/>
      <w:r w:rsidRPr="00544B4D">
        <w:rPr>
          <w:rFonts w:ascii="Times New Roman" w:eastAsia="Times New Roman" w:hAnsi="Times New Roman" w:cs="Times New Roman"/>
          <w:color w:val="000000" w:themeColor="text1"/>
          <w:sz w:val="24"/>
          <w:szCs w:val="24"/>
        </w:rPr>
        <w:t>memposisikan</w:t>
      </w:r>
      <w:proofErr w:type="spellEnd"/>
      <w:r w:rsidRPr="00544B4D">
        <w:rPr>
          <w:rFonts w:ascii="Times New Roman" w:eastAsia="Times New Roman" w:hAnsi="Times New Roman" w:cs="Times New Roman"/>
          <w:color w:val="000000" w:themeColor="text1"/>
          <w:sz w:val="24"/>
          <w:szCs w:val="24"/>
        </w:rPr>
        <w:t xml:space="preserve"> kedua metode ini dalam tarian yang terstruktur. Tahap pertama adalah pengumpulan dan analisis data kuantitatif untuk memperoleh gambaran umum pola dan kecenderungan responden. </w:t>
      </w:r>
    </w:p>
    <w:p w14:paraId="695EB6D9" w14:textId="7A09F4CC" w:rsidR="00C40FB9" w:rsidRPr="00544B4D" w:rsidRDefault="093F61B9" w:rsidP="002849F1">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Temuan dari fase ini, seperti adanya hubungan yang tak terduga atau gap dalam pemahaman, kemudian menjadi panduan untuk menyusun pertanyaan penelitian di tahap kedua. Fase kualitatif dilanjutkan untuk menjelaskan, memperdalam, dan memberikan interpretasi kontekstual terhadap temuan kuantitatif tersebut.</w:t>
      </w:r>
      <w:r w:rsidR="002849F1">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 xml:space="preserve">Misalnya, jika data kuantitatif menunjukkan tingkat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digital yang rendah, wawancara mendalam akan mengungkap alasan di balik angka tersebut</w:t>
      </w:r>
      <w:r w:rsidR="00544B4D">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 xml:space="preserve">apakah karena keterbatasan akses, kurangnya pelatihan, atau bahkan persepsi bahwa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digital tidak relevan dengan tugas teologis mereka.</w:t>
      </w:r>
    </w:p>
    <w:p w14:paraId="2C30578A" w14:textId="3C681111" w:rsidR="00C40FB9" w:rsidRPr="00544B4D" w:rsidRDefault="093F61B9" w:rsidP="002849F1">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Populasi penelitian ini difokuskan pada seluruh pendidik Kristen pada tingkat magister dan praktisi pendidikan teologi yang secara aktif menggunakan media sosial, baik sebagai sarana komunikasi maupun pembelajaran. Untuk memastikan relevansi dan kedalaman data, teknik pengambilan sampel </w:t>
      </w:r>
      <w:proofErr w:type="spellStart"/>
      <w:r w:rsidRPr="00544B4D">
        <w:rPr>
          <w:rFonts w:ascii="Times New Roman" w:eastAsia="Times New Roman" w:hAnsi="Times New Roman" w:cs="Times New Roman"/>
          <w:i/>
          <w:iCs/>
          <w:color w:val="000000" w:themeColor="text1"/>
          <w:sz w:val="24"/>
          <w:szCs w:val="24"/>
        </w:rPr>
        <w:t>purposive</w:t>
      </w:r>
      <w:proofErr w:type="spellEnd"/>
      <w:r w:rsidRPr="00544B4D">
        <w:rPr>
          <w:rFonts w:ascii="Times New Roman" w:eastAsia="Times New Roman" w:hAnsi="Times New Roman" w:cs="Times New Roman"/>
          <w:i/>
          <w:iCs/>
          <w:color w:val="000000" w:themeColor="text1"/>
          <w:sz w:val="24"/>
          <w:szCs w:val="24"/>
        </w:rPr>
        <w:t xml:space="preserve"> sampling</w:t>
      </w:r>
      <w:r w:rsidRPr="00544B4D">
        <w:rPr>
          <w:rFonts w:ascii="Times New Roman" w:eastAsia="Times New Roman" w:hAnsi="Times New Roman" w:cs="Times New Roman"/>
          <w:color w:val="000000" w:themeColor="text1"/>
          <w:sz w:val="24"/>
          <w:szCs w:val="24"/>
        </w:rPr>
        <w:t xml:space="preserve"> diterapkan, sehingga hanya mereka yang benar-benar memenuhi kriteria dan relevan dengan fokus penelitian yang terlibat. Jumlah sampel kuantitatif ditentukan secara cermat melalui perhitungan rumus </w:t>
      </w:r>
      <w:proofErr w:type="spellStart"/>
      <w:r w:rsidRPr="00544B4D">
        <w:rPr>
          <w:rFonts w:ascii="Times New Roman" w:eastAsia="Times New Roman" w:hAnsi="Times New Roman" w:cs="Times New Roman"/>
          <w:color w:val="000000" w:themeColor="text1"/>
          <w:sz w:val="24"/>
          <w:szCs w:val="24"/>
        </w:rPr>
        <w:t>Slovin</w:t>
      </w:r>
      <w:proofErr w:type="spellEnd"/>
      <w:r w:rsidRPr="00544B4D">
        <w:rPr>
          <w:rFonts w:ascii="Times New Roman" w:eastAsia="Times New Roman" w:hAnsi="Times New Roman" w:cs="Times New Roman"/>
          <w:color w:val="000000" w:themeColor="text1"/>
          <w:sz w:val="24"/>
          <w:szCs w:val="24"/>
        </w:rPr>
        <w:t xml:space="preserve"> untuk menjamin representasi statistik yang tetap terjaga. Sementara itu, penentuan jumlah </w:t>
      </w:r>
      <w:proofErr w:type="spellStart"/>
      <w:r w:rsidRPr="00544B4D">
        <w:rPr>
          <w:rFonts w:ascii="Times New Roman" w:eastAsia="Times New Roman" w:hAnsi="Times New Roman" w:cs="Times New Roman"/>
          <w:color w:val="000000" w:themeColor="text1"/>
          <w:sz w:val="24"/>
          <w:szCs w:val="24"/>
        </w:rPr>
        <w:t>partisisan</w:t>
      </w:r>
      <w:proofErr w:type="spellEnd"/>
      <w:r w:rsidRPr="00544B4D">
        <w:rPr>
          <w:rFonts w:ascii="Times New Roman" w:eastAsia="Times New Roman" w:hAnsi="Times New Roman" w:cs="Times New Roman"/>
          <w:color w:val="000000" w:themeColor="text1"/>
          <w:sz w:val="24"/>
          <w:szCs w:val="24"/>
        </w:rPr>
        <w:t xml:space="preserve"> kualitatif mengikuti prinsip </w:t>
      </w:r>
      <w:proofErr w:type="spellStart"/>
      <w:r w:rsidRPr="00544B4D">
        <w:rPr>
          <w:rFonts w:ascii="Times New Roman" w:eastAsia="Times New Roman" w:hAnsi="Times New Roman" w:cs="Times New Roman"/>
          <w:i/>
          <w:iCs/>
          <w:color w:val="000000" w:themeColor="text1"/>
          <w:sz w:val="24"/>
          <w:szCs w:val="24"/>
        </w:rPr>
        <w:t>saturation</w:t>
      </w:r>
      <w:proofErr w:type="spellEnd"/>
      <w:r w:rsidRPr="00544B4D">
        <w:rPr>
          <w:rFonts w:ascii="Times New Roman" w:eastAsia="Times New Roman" w:hAnsi="Times New Roman" w:cs="Times New Roman"/>
          <w:i/>
          <w:iCs/>
          <w:color w:val="000000" w:themeColor="text1"/>
          <w:sz w:val="24"/>
          <w:szCs w:val="24"/>
        </w:rPr>
        <w:t xml:space="preserve"> </w:t>
      </w:r>
      <w:proofErr w:type="spellStart"/>
      <w:r w:rsidRPr="00544B4D">
        <w:rPr>
          <w:rFonts w:ascii="Times New Roman" w:eastAsia="Times New Roman" w:hAnsi="Times New Roman" w:cs="Times New Roman"/>
          <w:i/>
          <w:iCs/>
          <w:color w:val="000000" w:themeColor="text1"/>
          <w:sz w:val="24"/>
          <w:szCs w:val="24"/>
        </w:rPr>
        <w:t>point</w:t>
      </w:r>
      <w:proofErr w:type="spellEnd"/>
      <w:r w:rsidRPr="00544B4D">
        <w:rPr>
          <w:rFonts w:ascii="Times New Roman" w:eastAsia="Times New Roman" w:hAnsi="Times New Roman" w:cs="Times New Roman"/>
          <w:color w:val="000000" w:themeColor="text1"/>
          <w:sz w:val="24"/>
          <w:szCs w:val="24"/>
        </w:rPr>
        <w:t>, di mana proses wawancara dan FGD dihentikan ketika tidak ada lagi tema atau wawasan baru yang muncul, menandakan bahwa gambaran yang dikumpulkan telah mencapai kedalaman yang memadai.</w:t>
      </w:r>
      <w:r w:rsidR="002554D4" w:rsidRPr="00544B4D">
        <w:rPr>
          <w:rFonts w:ascii="Times New Roman" w:eastAsia="Times New Roman" w:hAnsi="Times New Roman" w:cs="Times New Roman"/>
          <w:color w:val="000000" w:themeColor="text1"/>
          <w:sz w:val="24"/>
          <w:szCs w:val="24"/>
        </w:rPr>
        <w:t xml:space="preserve"> </w:t>
      </w:r>
    </w:p>
    <w:p w14:paraId="3B3200C9" w14:textId="186AE93D" w:rsidR="00C40FB9" w:rsidRPr="00544B4D" w:rsidRDefault="3D3835F4" w:rsidP="002849F1">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Instrumen penelitian pun dikembangkan dengan standar yang tinggi. Kuesioner kuantitatif telah divalidasi isinya oleh para ahli di bidang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digital dan teologi publik untuk memastikan bahwa setiap item mampu mengukur apa yang seharusnya diukur.</w:t>
      </w:r>
      <w:r w:rsidR="002849F1">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 xml:space="preserve">Sementara itu, instrumen penelitian kualitatif berupa pedoman wawancara semi-terstruktur </w:t>
      </w:r>
      <w:r w:rsidRPr="00544B4D">
        <w:rPr>
          <w:rFonts w:ascii="Times New Roman" w:eastAsia="Times New Roman" w:hAnsi="Times New Roman" w:cs="Times New Roman"/>
          <w:color w:val="000000" w:themeColor="text1"/>
          <w:sz w:val="24"/>
          <w:szCs w:val="24"/>
        </w:rPr>
        <w:lastRenderedPageBreak/>
        <w:t>yang dirancang fleksibel, memungkinkan peneliti untuk menggali pandangan reflektif dan pengalaman nyata para pendidik Kristen tanpa terikat pada rumusan yang kaku.</w:t>
      </w:r>
    </w:p>
    <w:p w14:paraId="03F796C7" w14:textId="17D3ADEA" w:rsidR="00C40FB9" w:rsidRPr="00544B4D" w:rsidRDefault="3D3835F4" w:rsidP="002849F1">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Dalam tahap analisis, data kuantitatif dianalisis menggunakan teknik statistik deskriptif untuk melihat kecenderungan umum dan statistik inferensial untuk menguji hubungan </w:t>
      </w:r>
      <w:proofErr w:type="spellStart"/>
      <w:r w:rsidRPr="00544B4D">
        <w:rPr>
          <w:rFonts w:ascii="Times New Roman" w:eastAsia="Times New Roman" w:hAnsi="Times New Roman" w:cs="Times New Roman"/>
          <w:color w:val="000000" w:themeColor="text1"/>
          <w:sz w:val="24"/>
          <w:szCs w:val="24"/>
        </w:rPr>
        <w:t>antarvariabel</w:t>
      </w:r>
      <w:proofErr w:type="spellEnd"/>
      <w:r w:rsidRPr="00544B4D">
        <w:rPr>
          <w:rFonts w:ascii="Times New Roman" w:eastAsia="Times New Roman" w:hAnsi="Times New Roman" w:cs="Times New Roman"/>
          <w:color w:val="000000" w:themeColor="text1"/>
          <w:sz w:val="24"/>
          <w:szCs w:val="24"/>
        </w:rPr>
        <w:t xml:space="preserve">. Di sisi lain, data kualitatif yang kaya akan narasi dianalisis dengan metode </w:t>
      </w:r>
      <w:proofErr w:type="spellStart"/>
      <w:r w:rsidRPr="00544B4D">
        <w:rPr>
          <w:rFonts w:ascii="Times New Roman" w:eastAsia="Times New Roman" w:hAnsi="Times New Roman" w:cs="Times New Roman"/>
          <w:i/>
          <w:iCs/>
          <w:color w:val="000000" w:themeColor="text1"/>
          <w:sz w:val="24"/>
          <w:szCs w:val="24"/>
        </w:rPr>
        <w:t>thematic</w:t>
      </w:r>
      <w:proofErr w:type="spellEnd"/>
      <w:r w:rsidRPr="00544B4D">
        <w:rPr>
          <w:rFonts w:ascii="Times New Roman" w:eastAsia="Times New Roman" w:hAnsi="Times New Roman" w:cs="Times New Roman"/>
          <w:i/>
          <w:iCs/>
          <w:color w:val="000000" w:themeColor="text1"/>
          <w:sz w:val="24"/>
          <w:szCs w:val="24"/>
        </w:rPr>
        <w:t xml:space="preserve"> </w:t>
      </w:r>
      <w:proofErr w:type="spellStart"/>
      <w:r w:rsidRPr="00544B4D">
        <w:rPr>
          <w:rFonts w:ascii="Times New Roman" w:eastAsia="Times New Roman" w:hAnsi="Times New Roman" w:cs="Times New Roman"/>
          <w:i/>
          <w:iCs/>
          <w:color w:val="000000" w:themeColor="text1"/>
          <w:sz w:val="24"/>
          <w:szCs w:val="24"/>
        </w:rPr>
        <w:t>analysis</w:t>
      </w:r>
      <w:proofErr w:type="spellEnd"/>
      <w:r w:rsidRPr="00544B4D">
        <w:rPr>
          <w:rFonts w:ascii="Times New Roman" w:eastAsia="Times New Roman" w:hAnsi="Times New Roman" w:cs="Times New Roman"/>
          <w:color w:val="000000" w:themeColor="text1"/>
          <w:sz w:val="24"/>
          <w:szCs w:val="24"/>
        </w:rPr>
        <w:t>, sebuah proses sistematis untuk mengidentifikasi, menganalisis, dan melapor</w:t>
      </w:r>
      <w:r w:rsidR="002849F1">
        <w:rPr>
          <w:rFonts w:ascii="Times New Roman" w:eastAsia="Times New Roman" w:hAnsi="Times New Roman" w:cs="Times New Roman"/>
          <w:color w:val="000000" w:themeColor="text1"/>
          <w:sz w:val="24"/>
          <w:szCs w:val="24"/>
        </w:rPr>
        <w:t>kan</w:t>
      </w:r>
      <w:r w:rsidRPr="00544B4D">
        <w:rPr>
          <w:rFonts w:ascii="Times New Roman" w:eastAsia="Times New Roman" w:hAnsi="Times New Roman" w:cs="Times New Roman"/>
          <w:color w:val="000000" w:themeColor="text1"/>
          <w:sz w:val="24"/>
          <w:szCs w:val="24"/>
        </w:rPr>
        <w:t xml:space="preserve"> tema-tema utama yang muncul dari transkrip wawancara dan catatan FGD. </w:t>
      </w:r>
    </w:p>
    <w:p w14:paraId="3E072B2A" w14:textId="0A294E05" w:rsidR="00C40FB9" w:rsidRPr="00544B4D" w:rsidRDefault="3D3835F4" w:rsidP="002849F1">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Integrasi hasil dari kedua analisis ini kemudian dilakukan melalui teknik </w:t>
      </w:r>
      <w:proofErr w:type="spellStart"/>
      <w:r w:rsidRPr="00544B4D">
        <w:rPr>
          <w:rFonts w:ascii="Times New Roman" w:eastAsia="Times New Roman" w:hAnsi="Times New Roman" w:cs="Times New Roman"/>
          <w:i/>
          <w:iCs/>
          <w:color w:val="000000" w:themeColor="text1"/>
          <w:sz w:val="24"/>
          <w:szCs w:val="24"/>
        </w:rPr>
        <w:t>joint</w:t>
      </w:r>
      <w:proofErr w:type="spellEnd"/>
      <w:r w:rsidRPr="00544B4D">
        <w:rPr>
          <w:rFonts w:ascii="Times New Roman" w:eastAsia="Times New Roman" w:hAnsi="Times New Roman" w:cs="Times New Roman"/>
          <w:i/>
          <w:iCs/>
          <w:color w:val="000000" w:themeColor="text1"/>
          <w:sz w:val="24"/>
          <w:szCs w:val="24"/>
        </w:rPr>
        <w:t xml:space="preserve"> </w:t>
      </w:r>
      <w:proofErr w:type="spellStart"/>
      <w:r w:rsidRPr="00544B4D">
        <w:rPr>
          <w:rFonts w:ascii="Times New Roman" w:eastAsia="Times New Roman" w:hAnsi="Times New Roman" w:cs="Times New Roman"/>
          <w:i/>
          <w:iCs/>
          <w:color w:val="000000" w:themeColor="text1"/>
          <w:sz w:val="24"/>
          <w:szCs w:val="24"/>
        </w:rPr>
        <w:t>display</w:t>
      </w:r>
      <w:proofErr w:type="spellEnd"/>
      <w:r w:rsidRPr="00544B4D">
        <w:rPr>
          <w:rFonts w:ascii="Times New Roman" w:eastAsia="Times New Roman" w:hAnsi="Times New Roman" w:cs="Times New Roman"/>
          <w:color w:val="000000" w:themeColor="text1"/>
          <w:sz w:val="24"/>
          <w:szCs w:val="24"/>
        </w:rPr>
        <w:t>, sebuah metode visual yang menampilkan data kuantitatif dan kualitatif secara berdampingan dalam satu tabel atau matriks. Teknik ini memungkinkan peneliti untuk melihat bagaimana angka dan narasi saling menguatkan, melengkapi, atau bahkan menjelaskan adanya perbedaan temuan, menciptakan sebuah dialog antara kedua jenis data.</w:t>
      </w:r>
      <w:r w:rsidR="002554D4" w:rsidRPr="00544B4D">
        <w:rPr>
          <w:rFonts w:ascii="Times New Roman" w:eastAsia="Times New Roman" w:hAnsi="Times New Roman" w:cs="Times New Roman"/>
          <w:color w:val="000000" w:themeColor="text1"/>
          <w:sz w:val="24"/>
          <w:szCs w:val="24"/>
        </w:rPr>
        <w:t xml:space="preserve"> </w:t>
      </w:r>
    </w:p>
    <w:p w14:paraId="52D2D087" w14:textId="7FC96D75" w:rsidR="007A520A" w:rsidRDefault="44D63275" w:rsidP="002849F1">
      <w:pPr>
        <w:pStyle w:val="DaftarParagraf"/>
        <w:adjustRightInd w:val="0"/>
        <w:snapToGrid w:val="0"/>
        <w:spacing w:after="0" w:line="360" w:lineRule="auto"/>
        <w:ind w:left="0" w:firstLine="720"/>
        <w:contextualSpacing w:val="0"/>
        <w:jc w:val="both"/>
        <w:rPr>
          <w:rFonts w:ascii="Times New Roman" w:eastAsia="Times New Roman" w:hAnsi="Times New Roman" w:cs="Times New Roman"/>
          <w:i/>
          <w:iCs/>
          <w:color w:val="000000" w:themeColor="text1"/>
          <w:sz w:val="24"/>
          <w:szCs w:val="24"/>
        </w:rPr>
      </w:pPr>
      <w:r w:rsidRPr="00544B4D">
        <w:rPr>
          <w:rFonts w:ascii="Times New Roman" w:eastAsia="Times New Roman" w:hAnsi="Times New Roman" w:cs="Times New Roman"/>
          <w:color w:val="000000" w:themeColor="text1"/>
          <w:sz w:val="24"/>
          <w:szCs w:val="24"/>
        </w:rPr>
        <w:t xml:space="preserve">Melalui keseluruhan proses metodologi yang dirancang secara cermat ini, penelitian tidak hanya bertujuan untuk menjamin validitas dan reliabilitas ilmiah. Lebih dari itu, ia berupaya membangun landasan yang kokoh dan aplikatif bagi rekomendasi praktis, yang pada akhirnya akan memberikan kontribusi nyata bagi optimalisasi media sosial sebagai ruang diskusi teologi publik yang sehat dan strategi peningkatan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digital bagi pendidik Kristen dalam menghadapi kompleksitas era </w:t>
      </w:r>
      <w:proofErr w:type="spellStart"/>
      <w:r w:rsidRPr="00544B4D">
        <w:rPr>
          <w:rFonts w:ascii="Times New Roman" w:eastAsia="Times New Roman" w:hAnsi="Times New Roman" w:cs="Times New Roman"/>
          <w:i/>
          <w:iCs/>
          <w:color w:val="000000" w:themeColor="text1"/>
          <w:sz w:val="24"/>
          <w:szCs w:val="24"/>
        </w:rPr>
        <w:t>post-truth</w:t>
      </w:r>
      <w:proofErr w:type="spellEnd"/>
      <w:r w:rsidRPr="00544B4D">
        <w:rPr>
          <w:rFonts w:ascii="Times New Roman" w:eastAsia="Times New Roman" w:hAnsi="Times New Roman" w:cs="Times New Roman"/>
          <w:i/>
          <w:iCs/>
          <w:color w:val="000000" w:themeColor="text1"/>
          <w:sz w:val="24"/>
          <w:szCs w:val="24"/>
        </w:rPr>
        <w:t>.</w:t>
      </w:r>
      <w:r w:rsidR="002554D4" w:rsidRPr="00544B4D">
        <w:rPr>
          <w:rFonts w:ascii="Times New Roman" w:eastAsia="Times New Roman" w:hAnsi="Times New Roman" w:cs="Times New Roman"/>
          <w:i/>
          <w:iCs/>
          <w:color w:val="000000" w:themeColor="text1"/>
          <w:sz w:val="24"/>
          <w:szCs w:val="24"/>
        </w:rPr>
        <w:t xml:space="preserve"> </w:t>
      </w:r>
    </w:p>
    <w:p w14:paraId="79C0AD7D" w14:textId="77777777" w:rsidR="002849F1" w:rsidRPr="00544B4D" w:rsidRDefault="002849F1" w:rsidP="002849F1">
      <w:pPr>
        <w:pStyle w:val="DaftarParagraf"/>
        <w:adjustRightInd w:val="0"/>
        <w:snapToGrid w:val="0"/>
        <w:spacing w:after="0" w:line="360" w:lineRule="auto"/>
        <w:ind w:left="0" w:firstLine="720"/>
        <w:contextualSpacing w:val="0"/>
        <w:jc w:val="both"/>
        <w:rPr>
          <w:rFonts w:ascii="Times New Roman" w:eastAsia="Times New Roman" w:hAnsi="Times New Roman" w:cs="Times New Roman"/>
          <w:b/>
          <w:bCs/>
          <w:color w:val="000000" w:themeColor="text1"/>
          <w:sz w:val="24"/>
          <w:szCs w:val="24"/>
        </w:rPr>
      </w:pPr>
    </w:p>
    <w:p w14:paraId="194B2670" w14:textId="55BBAE77" w:rsidR="007A520A" w:rsidRPr="00544B4D" w:rsidRDefault="4313C596" w:rsidP="00544B4D">
      <w:pPr>
        <w:pStyle w:val="DaftarParagraf"/>
        <w:numPr>
          <w:ilvl w:val="0"/>
          <w:numId w:val="7"/>
        </w:numPr>
        <w:adjustRightInd w:val="0"/>
        <w:snapToGrid w:val="0"/>
        <w:spacing w:after="0" w:line="360" w:lineRule="auto"/>
        <w:ind w:left="360"/>
        <w:contextualSpacing w:val="0"/>
        <w:rPr>
          <w:rFonts w:ascii="Times New Roman" w:eastAsia="Times New Roman" w:hAnsi="Times New Roman" w:cs="Times New Roman"/>
          <w:b/>
          <w:bCs/>
          <w:sz w:val="24"/>
          <w:szCs w:val="24"/>
        </w:rPr>
      </w:pPr>
      <w:r w:rsidRPr="00544B4D">
        <w:rPr>
          <w:rFonts w:ascii="Times New Roman" w:eastAsia="Times New Roman" w:hAnsi="Times New Roman" w:cs="Times New Roman"/>
          <w:b/>
          <w:bCs/>
          <w:sz w:val="24"/>
          <w:szCs w:val="24"/>
        </w:rPr>
        <w:t>HASIL DAN PEMBAHASAN</w:t>
      </w:r>
    </w:p>
    <w:p w14:paraId="07C22898" w14:textId="5DE8E13A" w:rsidR="007A520A" w:rsidRPr="00544B4D" w:rsidRDefault="41F07391" w:rsidP="002849F1">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Bab ini memaparkan temuan penelitian dan pembahasan yang diperoleh dari implementasi metodologi </w:t>
      </w:r>
      <w:proofErr w:type="spellStart"/>
      <w:r w:rsidRPr="00544B4D">
        <w:rPr>
          <w:rFonts w:ascii="Times New Roman" w:eastAsia="Times New Roman" w:hAnsi="Times New Roman" w:cs="Times New Roman"/>
          <w:i/>
          <w:iCs/>
          <w:color w:val="000000" w:themeColor="text1"/>
          <w:sz w:val="24"/>
          <w:szCs w:val="24"/>
        </w:rPr>
        <w:t>mixed</w:t>
      </w:r>
      <w:proofErr w:type="spellEnd"/>
      <w:r w:rsidRPr="00544B4D">
        <w:rPr>
          <w:rFonts w:ascii="Times New Roman" w:eastAsia="Times New Roman" w:hAnsi="Times New Roman" w:cs="Times New Roman"/>
          <w:i/>
          <w:iCs/>
          <w:color w:val="000000" w:themeColor="text1"/>
          <w:sz w:val="24"/>
          <w:szCs w:val="24"/>
        </w:rPr>
        <w:t xml:space="preserve"> </w:t>
      </w:r>
      <w:proofErr w:type="spellStart"/>
      <w:r w:rsidRPr="00544B4D">
        <w:rPr>
          <w:rFonts w:ascii="Times New Roman" w:eastAsia="Times New Roman" w:hAnsi="Times New Roman" w:cs="Times New Roman"/>
          <w:i/>
          <w:iCs/>
          <w:color w:val="000000" w:themeColor="text1"/>
          <w:sz w:val="24"/>
          <w:szCs w:val="24"/>
        </w:rPr>
        <w:t>method</w:t>
      </w:r>
      <w:proofErr w:type="spellEnd"/>
      <w:r w:rsidRPr="00544B4D">
        <w:rPr>
          <w:rFonts w:ascii="Times New Roman" w:eastAsia="Times New Roman" w:hAnsi="Times New Roman" w:cs="Times New Roman"/>
          <w:color w:val="000000" w:themeColor="text1"/>
          <w:sz w:val="24"/>
          <w:szCs w:val="24"/>
        </w:rPr>
        <w:t xml:space="preserve"> dengan desain </w:t>
      </w:r>
      <w:proofErr w:type="spellStart"/>
      <w:r w:rsidRPr="00544B4D">
        <w:rPr>
          <w:rFonts w:ascii="Times New Roman" w:eastAsia="Times New Roman" w:hAnsi="Times New Roman" w:cs="Times New Roman"/>
          <w:i/>
          <w:iCs/>
          <w:color w:val="000000" w:themeColor="text1"/>
          <w:sz w:val="24"/>
          <w:szCs w:val="24"/>
        </w:rPr>
        <w:t>sequential</w:t>
      </w:r>
      <w:proofErr w:type="spellEnd"/>
      <w:r w:rsidRPr="00544B4D">
        <w:rPr>
          <w:rFonts w:ascii="Times New Roman" w:eastAsia="Times New Roman" w:hAnsi="Times New Roman" w:cs="Times New Roman"/>
          <w:i/>
          <w:iCs/>
          <w:color w:val="000000" w:themeColor="text1"/>
          <w:sz w:val="24"/>
          <w:szCs w:val="24"/>
        </w:rPr>
        <w:t xml:space="preserve"> </w:t>
      </w:r>
      <w:proofErr w:type="spellStart"/>
      <w:r w:rsidRPr="00544B4D">
        <w:rPr>
          <w:rFonts w:ascii="Times New Roman" w:eastAsia="Times New Roman" w:hAnsi="Times New Roman" w:cs="Times New Roman"/>
          <w:i/>
          <w:iCs/>
          <w:color w:val="000000" w:themeColor="text1"/>
          <w:sz w:val="24"/>
          <w:szCs w:val="24"/>
        </w:rPr>
        <w:t>explanatory</w:t>
      </w:r>
      <w:proofErr w:type="spellEnd"/>
      <w:r w:rsidRPr="00544B4D">
        <w:rPr>
          <w:rFonts w:ascii="Times New Roman" w:eastAsia="Times New Roman" w:hAnsi="Times New Roman" w:cs="Times New Roman"/>
          <w:color w:val="000000" w:themeColor="text1"/>
          <w:sz w:val="24"/>
          <w:szCs w:val="24"/>
        </w:rPr>
        <w:t xml:space="preserve">. Tujuan dari bab ini adalah untuk menyajikan gambaran komprehensif yang mengintegrasikan data kuantitatif dan kualitatif, sehingga mampu menjawab pertanyaan inti penelitian mengenai optimalisasi media sosial sebagai ruang diskusi teologi publik dan efektivitas strategi peningkatan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digital bagi pendidik Kristen. Pembahasan akan diawali dengan penyajian hasil analisis data kuantitatif untuk mengidentifikasi pola dan hubungan statistik, yang kemudian diikuti oleh eksplorasi temuan kualitatif untuk memperdalam makna di balik angka-angka tersebut. Pada bagian akhir, kedua </w:t>
      </w:r>
      <w:proofErr w:type="spellStart"/>
      <w:r w:rsidRPr="00544B4D">
        <w:rPr>
          <w:rFonts w:ascii="Times New Roman" w:eastAsia="Times New Roman" w:hAnsi="Times New Roman" w:cs="Times New Roman"/>
          <w:color w:val="000000" w:themeColor="text1"/>
          <w:sz w:val="24"/>
          <w:szCs w:val="24"/>
        </w:rPr>
        <w:t>dataset</w:t>
      </w:r>
      <w:proofErr w:type="spellEnd"/>
      <w:r w:rsidRPr="00544B4D">
        <w:rPr>
          <w:rFonts w:ascii="Times New Roman" w:eastAsia="Times New Roman" w:hAnsi="Times New Roman" w:cs="Times New Roman"/>
          <w:color w:val="000000" w:themeColor="text1"/>
          <w:sz w:val="24"/>
          <w:szCs w:val="24"/>
        </w:rPr>
        <w:t xml:space="preserve"> ini akan diintegrasikan dalam sebuah diskusi yang mengaitkan temuan empiris dengan kerangka teori yang telah dikembangkan sebelumnya.</w:t>
      </w:r>
    </w:p>
    <w:p w14:paraId="4402D90B" w14:textId="4DD830AC" w:rsidR="007A520A" w:rsidRPr="00544B4D" w:rsidRDefault="41F07391" w:rsidP="002849F1">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Fase kuantitatif dilakukan dengan menyebarkan kuesioner kepada 120 responden yang merupakan pendidik Kristen dan praktisi pendidikan teologi yang memenuhi kriteria dan terseleksi melalui </w:t>
      </w:r>
      <w:proofErr w:type="spellStart"/>
      <w:r w:rsidRPr="00544B4D">
        <w:rPr>
          <w:rFonts w:ascii="Times New Roman" w:eastAsia="Times New Roman" w:hAnsi="Times New Roman" w:cs="Times New Roman"/>
          <w:i/>
          <w:iCs/>
          <w:color w:val="000000" w:themeColor="text1"/>
          <w:sz w:val="24"/>
          <w:szCs w:val="24"/>
        </w:rPr>
        <w:t>purposive</w:t>
      </w:r>
      <w:proofErr w:type="spellEnd"/>
      <w:r w:rsidRPr="00544B4D">
        <w:rPr>
          <w:rFonts w:ascii="Times New Roman" w:eastAsia="Times New Roman" w:hAnsi="Times New Roman" w:cs="Times New Roman"/>
          <w:i/>
          <w:iCs/>
          <w:color w:val="000000" w:themeColor="text1"/>
          <w:sz w:val="24"/>
          <w:szCs w:val="24"/>
        </w:rPr>
        <w:t xml:space="preserve"> sampling</w:t>
      </w:r>
      <w:r w:rsidRPr="00544B4D">
        <w:rPr>
          <w:rFonts w:ascii="Times New Roman" w:eastAsia="Times New Roman" w:hAnsi="Times New Roman" w:cs="Times New Roman"/>
          <w:color w:val="000000" w:themeColor="text1"/>
          <w:sz w:val="24"/>
          <w:szCs w:val="24"/>
        </w:rPr>
        <w:t xml:space="preserve">. Data responden menunjukkan bahwa 85% di antaranya mengakses media sosial lebih dari dua jam per hari, dengan platform yang paling dominan </w:t>
      </w:r>
      <w:r w:rsidRPr="00544B4D">
        <w:rPr>
          <w:rFonts w:ascii="Times New Roman" w:eastAsia="Times New Roman" w:hAnsi="Times New Roman" w:cs="Times New Roman"/>
          <w:color w:val="000000" w:themeColor="text1"/>
          <w:sz w:val="24"/>
          <w:szCs w:val="24"/>
        </w:rPr>
        <w:lastRenderedPageBreak/>
        <w:t xml:space="preserve">digunakan untuk keperluan profesional dan teologis adalah </w:t>
      </w:r>
      <w:proofErr w:type="spellStart"/>
      <w:r w:rsidRPr="00544B4D">
        <w:rPr>
          <w:rFonts w:ascii="Times New Roman" w:eastAsia="Times New Roman" w:hAnsi="Times New Roman" w:cs="Times New Roman"/>
          <w:color w:val="000000" w:themeColor="text1"/>
          <w:sz w:val="24"/>
          <w:szCs w:val="24"/>
        </w:rPr>
        <w:t>YouTube</w:t>
      </w:r>
      <w:proofErr w:type="spellEnd"/>
      <w:r w:rsidRPr="00544B4D">
        <w:rPr>
          <w:rFonts w:ascii="Times New Roman" w:eastAsia="Times New Roman" w:hAnsi="Times New Roman" w:cs="Times New Roman"/>
          <w:color w:val="000000" w:themeColor="text1"/>
          <w:sz w:val="24"/>
          <w:szCs w:val="24"/>
        </w:rPr>
        <w:t xml:space="preserve"> (78%), Facebook (65%), dan grup </w:t>
      </w:r>
      <w:proofErr w:type="spellStart"/>
      <w:r w:rsidRPr="00544B4D">
        <w:rPr>
          <w:rFonts w:ascii="Times New Roman" w:eastAsia="Times New Roman" w:hAnsi="Times New Roman" w:cs="Times New Roman"/>
          <w:color w:val="000000" w:themeColor="text1"/>
          <w:sz w:val="24"/>
          <w:szCs w:val="24"/>
        </w:rPr>
        <w:t>WhatsApp</w:t>
      </w:r>
      <w:proofErr w:type="spellEnd"/>
      <w:r w:rsidRPr="00544B4D">
        <w:rPr>
          <w:rFonts w:ascii="Times New Roman" w:eastAsia="Times New Roman" w:hAnsi="Times New Roman" w:cs="Times New Roman"/>
          <w:color w:val="000000" w:themeColor="text1"/>
          <w:sz w:val="24"/>
          <w:szCs w:val="24"/>
        </w:rPr>
        <w:t xml:space="preserve"> (92%). Temuan ini menggarisbawahi bahwa media sosial telah menjadi bagian tak terpisahkan dari ekosistem kerja pendidik Kristen.</w:t>
      </w:r>
      <w:r w:rsidR="3D4DD3E0" w:rsidRPr="00544B4D">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 xml:space="preserve">Analisis statistik deskriptif menunjukkan bahwa sebelum adanya intervensi, rata-rata skor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digital responden berada pada kategori sedang (skor rata-rata 65 dari 100).</w:t>
      </w:r>
      <w:r w:rsidR="002849F1">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Lebih jauh, analisis korelasi Pearson menemukan adanya hubungan positif yang signifikan antara frekuensi penggunaan media sosial dengan tingkat paparan terhadap konten teologis yang diragukan kebenarannya (r = 0.52, p &lt; 0.01). Ini berarti, semakin aktif seorang pendidik di media sosial, semakin besar pula kemungkinan mereka bertemu dengan konten yang membingungkan, sekalipun tidak secara langsung menyebabkan penerimaan.</w:t>
      </w:r>
    </w:p>
    <w:p w14:paraId="52322A71" w14:textId="7F335261" w:rsidR="007A520A" w:rsidRPr="00544B4D" w:rsidRDefault="41F07391" w:rsidP="002849F1">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Inti dari penelitian kuantitatif ini adalah untuk menguji efektivitas modul pelatihan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digital yang dikembangkan. Menggunakan uji-t berpasangan (</w:t>
      </w:r>
      <w:proofErr w:type="spellStart"/>
      <w:r w:rsidRPr="00544B4D">
        <w:rPr>
          <w:rFonts w:ascii="Times New Roman" w:eastAsia="Times New Roman" w:hAnsi="Times New Roman" w:cs="Times New Roman"/>
          <w:i/>
          <w:iCs/>
          <w:color w:val="000000" w:themeColor="text1"/>
          <w:sz w:val="24"/>
          <w:szCs w:val="24"/>
        </w:rPr>
        <w:t>paired</w:t>
      </w:r>
      <w:proofErr w:type="spellEnd"/>
      <w:r w:rsidRPr="00544B4D">
        <w:rPr>
          <w:rFonts w:ascii="Times New Roman" w:eastAsia="Times New Roman" w:hAnsi="Times New Roman" w:cs="Times New Roman"/>
          <w:i/>
          <w:iCs/>
          <w:color w:val="000000" w:themeColor="text1"/>
          <w:sz w:val="24"/>
          <w:szCs w:val="24"/>
        </w:rPr>
        <w:t xml:space="preserve"> </w:t>
      </w:r>
      <w:proofErr w:type="spellStart"/>
      <w:r w:rsidRPr="00544B4D">
        <w:rPr>
          <w:rFonts w:ascii="Times New Roman" w:eastAsia="Times New Roman" w:hAnsi="Times New Roman" w:cs="Times New Roman"/>
          <w:i/>
          <w:iCs/>
          <w:color w:val="000000" w:themeColor="text1"/>
          <w:sz w:val="24"/>
          <w:szCs w:val="24"/>
        </w:rPr>
        <w:t>samples</w:t>
      </w:r>
      <w:proofErr w:type="spellEnd"/>
      <w:r w:rsidRPr="00544B4D">
        <w:rPr>
          <w:rFonts w:ascii="Times New Roman" w:eastAsia="Times New Roman" w:hAnsi="Times New Roman" w:cs="Times New Roman"/>
          <w:i/>
          <w:iCs/>
          <w:color w:val="000000" w:themeColor="text1"/>
          <w:sz w:val="24"/>
          <w:szCs w:val="24"/>
        </w:rPr>
        <w:t xml:space="preserve"> t-</w:t>
      </w:r>
      <w:proofErr w:type="spellStart"/>
      <w:r w:rsidRPr="00544B4D">
        <w:rPr>
          <w:rFonts w:ascii="Times New Roman" w:eastAsia="Times New Roman" w:hAnsi="Times New Roman" w:cs="Times New Roman"/>
          <w:i/>
          <w:iCs/>
          <w:color w:val="000000" w:themeColor="text1"/>
          <w:sz w:val="24"/>
          <w:szCs w:val="24"/>
        </w:rPr>
        <w:t>test</w:t>
      </w:r>
      <w:proofErr w:type="spellEnd"/>
      <w:r w:rsidRPr="00544B4D">
        <w:rPr>
          <w:rFonts w:ascii="Times New Roman" w:eastAsia="Times New Roman" w:hAnsi="Times New Roman" w:cs="Times New Roman"/>
          <w:color w:val="000000" w:themeColor="text1"/>
          <w:sz w:val="24"/>
          <w:szCs w:val="24"/>
        </w:rPr>
        <w:t xml:space="preserve">) untuk membandingkan skor </w:t>
      </w:r>
      <w:proofErr w:type="spellStart"/>
      <w:r w:rsidRPr="00544B4D">
        <w:rPr>
          <w:rFonts w:ascii="Times New Roman" w:eastAsia="Times New Roman" w:hAnsi="Times New Roman" w:cs="Times New Roman"/>
          <w:color w:val="000000" w:themeColor="text1"/>
          <w:sz w:val="24"/>
          <w:szCs w:val="24"/>
        </w:rPr>
        <w:t>pre-test</w:t>
      </w:r>
      <w:proofErr w:type="spellEnd"/>
      <w:r w:rsidRPr="00544B4D">
        <w:rPr>
          <w:rFonts w:ascii="Times New Roman" w:eastAsia="Times New Roman" w:hAnsi="Times New Roman" w:cs="Times New Roman"/>
          <w:color w:val="000000" w:themeColor="text1"/>
          <w:sz w:val="24"/>
          <w:szCs w:val="24"/>
        </w:rPr>
        <w:t xml:space="preserve"> dan </w:t>
      </w:r>
      <w:proofErr w:type="spellStart"/>
      <w:r w:rsidRPr="00544B4D">
        <w:rPr>
          <w:rFonts w:ascii="Times New Roman" w:eastAsia="Times New Roman" w:hAnsi="Times New Roman" w:cs="Times New Roman"/>
          <w:color w:val="000000" w:themeColor="text1"/>
          <w:sz w:val="24"/>
          <w:szCs w:val="24"/>
        </w:rPr>
        <w:t>post-test</w:t>
      </w:r>
      <w:proofErr w:type="spellEnd"/>
      <w:r w:rsidRPr="00544B4D">
        <w:rPr>
          <w:rFonts w:ascii="Times New Roman" w:eastAsia="Times New Roman" w:hAnsi="Times New Roman" w:cs="Times New Roman"/>
          <w:color w:val="000000" w:themeColor="text1"/>
          <w:sz w:val="24"/>
          <w:szCs w:val="24"/>
        </w:rPr>
        <w:t xml:space="preserve">, ditemukan peningkatan yang sangat signifikan secara statistik pada skor </w:t>
      </w:r>
      <w:proofErr w:type="spellStart"/>
      <w:r w:rsidRPr="00544B4D">
        <w:rPr>
          <w:rFonts w:ascii="Times New Roman" w:eastAsia="Times New Roman" w:hAnsi="Times New Roman" w:cs="Times New Roman"/>
          <w:color w:val="000000" w:themeColor="text1"/>
          <w:sz w:val="24"/>
          <w:szCs w:val="24"/>
        </w:rPr>
        <w:t>literasi</w:t>
      </w:r>
      <w:proofErr w:type="spellEnd"/>
      <w:r w:rsidRPr="00544B4D">
        <w:rPr>
          <w:rFonts w:ascii="Times New Roman" w:eastAsia="Times New Roman" w:hAnsi="Times New Roman" w:cs="Times New Roman"/>
          <w:color w:val="000000" w:themeColor="text1"/>
          <w:sz w:val="24"/>
          <w:szCs w:val="24"/>
        </w:rPr>
        <w:t xml:space="preserve"> digital secara keseluruhan setelah intervensi (t(119) = 8.91, p &lt; 0.001). Peningkatan terbesar terjadi pada indikator "kemampuan verifikasi sumber" (peningkatan rata-rata 25 poin) dan "kesadaran terhadap bias </w:t>
      </w:r>
      <w:proofErr w:type="spellStart"/>
      <w:r w:rsidRPr="00544B4D">
        <w:rPr>
          <w:rFonts w:ascii="Times New Roman" w:eastAsia="Times New Roman" w:hAnsi="Times New Roman" w:cs="Times New Roman"/>
          <w:color w:val="000000" w:themeColor="text1"/>
          <w:sz w:val="24"/>
          <w:szCs w:val="24"/>
        </w:rPr>
        <w:t>algoritmik</w:t>
      </w:r>
      <w:proofErr w:type="spellEnd"/>
      <w:r w:rsidRPr="00544B4D">
        <w:rPr>
          <w:rFonts w:ascii="Times New Roman" w:eastAsia="Times New Roman" w:hAnsi="Times New Roman" w:cs="Times New Roman"/>
          <w:color w:val="000000" w:themeColor="text1"/>
          <w:sz w:val="24"/>
          <w:szCs w:val="24"/>
        </w:rPr>
        <w:t xml:space="preserve">" (peningkatan rata-rata 22 poin). Secara spesifik, kemampuan responden untuk mengidentifikasi </w:t>
      </w:r>
      <w:proofErr w:type="spellStart"/>
      <w:r w:rsidRPr="00544B4D">
        <w:rPr>
          <w:rFonts w:ascii="Times New Roman" w:eastAsia="Times New Roman" w:hAnsi="Times New Roman" w:cs="Times New Roman"/>
          <w:color w:val="000000" w:themeColor="text1"/>
          <w:sz w:val="24"/>
          <w:szCs w:val="24"/>
        </w:rPr>
        <w:t>hoaks</w:t>
      </w:r>
      <w:proofErr w:type="spellEnd"/>
      <w:r w:rsidRPr="00544B4D">
        <w:rPr>
          <w:rFonts w:ascii="Times New Roman" w:eastAsia="Times New Roman" w:hAnsi="Times New Roman" w:cs="Times New Roman"/>
          <w:color w:val="000000" w:themeColor="text1"/>
          <w:sz w:val="24"/>
          <w:szCs w:val="24"/>
        </w:rPr>
        <w:t xml:space="preserve"> religius dalam skenario simulasi meningkat dari 45% menjadi 82% setelah pelatihan. Data ini secara kuat menunjukkan bahwa strategi intervensi yang dirancang secara holistik terbukti efektif dalam meningkatkan kapasitas kritis pendidik Kristen.</w:t>
      </w:r>
      <w:r w:rsidR="002849F1">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Sementara data kuantitatif memberikan gambaran "apa" yang terjadi, data kualitatif dari 15 wawancara mendalam dan 2 sesi FGD memberikan wawasan mendalam tentang "mengapa" dan "bagaimana" fenomena tersebut terjadi. Analisis tematik mengungkapkan tiga tema utama:</w:t>
      </w:r>
    </w:p>
    <w:p w14:paraId="27E04839" w14:textId="4607A574" w:rsidR="007A520A" w:rsidRPr="002849F1" w:rsidRDefault="41F07391" w:rsidP="002849F1">
      <w:pPr>
        <w:adjustRightInd w:val="0"/>
        <w:snapToGrid w:val="0"/>
        <w:spacing w:after="0" w:line="360" w:lineRule="auto"/>
        <w:jc w:val="both"/>
        <w:rPr>
          <w:rFonts w:ascii="Times New Roman" w:eastAsia="Times New Roman" w:hAnsi="Times New Roman" w:cs="Times New Roman"/>
          <w:color w:val="000000" w:themeColor="text1"/>
          <w:sz w:val="24"/>
          <w:szCs w:val="24"/>
        </w:rPr>
      </w:pPr>
      <w:r w:rsidRPr="002849F1">
        <w:rPr>
          <w:rFonts w:ascii="Times New Roman" w:eastAsia="Times New Roman" w:hAnsi="Times New Roman" w:cs="Times New Roman"/>
          <w:b/>
          <w:bCs/>
          <w:color w:val="000000" w:themeColor="text1"/>
          <w:sz w:val="24"/>
          <w:szCs w:val="24"/>
        </w:rPr>
        <w:t>Paradoks Keterlibatan Emosional vs. Kewaspadaan Kritis</w:t>
      </w:r>
    </w:p>
    <w:p w14:paraId="672AA2B7" w14:textId="2C4610B5" w:rsidR="007A520A" w:rsidRPr="00544B4D" w:rsidRDefault="41F07391" w:rsidP="002849F1">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Narasumber secara konsisten melaporkan adanya tarik menarik internal antara keinginan untuk terlibat dalam komunitas digital yang hangat dan emosional dengan kebutuhan untuk tetap kritis. Salah seorang narasumber mengungkapkan, </w:t>
      </w:r>
      <w:r w:rsidR="002849F1">
        <w:rPr>
          <w:rFonts w:ascii="Times New Roman" w:eastAsia="Times New Roman" w:hAnsi="Times New Roman" w:cs="Times New Roman"/>
          <w:color w:val="000000" w:themeColor="text1"/>
          <w:sz w:val="24"/>
          <w:szCs w:val="24"/>
        </w:rPr>
        <w:t>“</w:t>
      </w:r>
      <w:r w:rsidRPr="002849F1">
        <w:rPr>
          <w:rFonts w:ascii="Times New Roman" w:eastAsia="Times New Roman" w:hAnsi="Times New Roman" w:cs="Times New Roman"/>
          <w:color w:val="000000" w:themeColor="text1"/>
          <w:sz w:val="24"/>
          <w:szCs w:val="24"/>
        </w:rPr>
        <w:t xml:space="preserve">Kadang, saya tahu </w:t>
      </w:r>
      <w:proofErr w:type="spellStart"/>
      <w:r w:rsidRPr="002849F1">
        <w:rPr>
          <w:rFonts w:ascii="Times New Roman" w:eastAsia="Times New Roman" w:hAnsi="Times New Roman" w:cs="Times New Roman"/>
          <w:color w:val="000000" w:themeColor="text1"/>
          <w:sz w:val="24"/>
          <w:szCs w:val="24"/>
        </w:rPr>
        <w:t>postingannya</w:t>
      </w:r>
      <w:proofErr w:type="spellEnd"/>
      <w:r w:rsidRPr="002849F1">
        <w:rPr>
          <w:rFonts w:ascii="Times New Roman" w:eastAsia="Times New Roman" w:hAnsi="Times New Roman" w:cs="Times New Roman"/>
          <w:color w:val="000000" w:themeColor="text1"/>
          <w:sz w:val="24"/>
          <w:szCs w:val="24"/>
        </w:rPr>
        <w:t xml:space="preserve"> itu terlalu sensasional, tapi karena banyak teman seiman yang </w:t>
      </w:r>
      <w:proofErr w:type="spellStart"/>
      <w:r w:rsidRPr="002849F1">
        <w:rPr>
          <w:rFonts w:ascii="Times New Roman" w:eastAsia="Times New Roman" w:hAnsi="Times New Roman" w:cs="Times New Roman"/>
          <w:color w:val="000000" w:themeColor="text1"/>
          <w:sz w:val="24"/>
          <w:szCs w:val="24"/>
        </w:rPr>
        <w:t>share</w:t>
      </w:r>
      <w:proofErr w:type="spellEnd"/>
      <w:r w:rsidRPr="002849F1">
        <w:rPr>
          <w:rFonts w:ascii="Times New Roman" w:eastAsia="Times New Roman" w:hAnsi="Times New Roman" w:cs="Times New Roman"/>
          <w:color w:val="000000" w:themeColor="text1"/>
          <w:sz w:val="24"/>
          <w:szCs w:val="24"/>
        </w:rPr>
        <w:t xml:space="preserve"> dan komentarnya penuh semangat, saya jadi ikut terbawa. Rasanya tidak enak kalau tidak mendukung 'gerakan' itu</w:t>
      </w:r>
      <w:r w:rsidR="002849F1">
        <w:rPr>
          <w:rFonts w:ascii="Times New Roman" w:eastAsia="Times New Roman" w:hAnsi="Times New Roman" w:cs="Times New Roman"/>
          <w:color w:val="000000" w:themeColor="text1"/>
          <w:sz w:val="24"/>
          <w:szCs w:val="24"/>
        </w:rPr>
        <w:t>”</w:t>
      </w:r>
      <w:r w:rsidRPr="00544B4D">
        <w:rPr>
          <w:rFonts w:ascii="Times New Roman" w:eastAsia="Times New Roman" w:hAnsi="Times New Roman" w:cs="Times New Roman"/>
          <w:color w:val="000000" w:themeColor="text1"/>
          <w:sz w:val="24"/>
          <w:szCs w:val="24"/>
        </w:rPr>
        <w:t xml:space="preserve"> (Narasumber A, Pendidik Kristen, Wawancara, 15 Mei 2024). </w:t>
      </w:r>
    </w:p>
    <w:p w14:paraId="3F7DF2B9" w14:textId="5F8A3C8D" w:rsidR="007A520A" w:rsidRDefault="41F07391" w:rsidP="002849F1">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Tema ini menjelaskan mengapa, meskipun memiliki pengetahuan teknis, para pendidik tetap rentan. Ini sejalan dengan temuan era </w:t>
      </w:r>
      <w:proofErr w:type="spellStart"/>
      <w:r w:rsidRPr="00544B4D">
        <w:rPr>
          <w:rFonts w:ascii="Times New Roman" w:eastAsia="Times New Roman" w:hAnsi="Times New Roman" w:cs="Times New Roman"/>
          <w:i/>
          <w:iCs/>
          <w:color w:val="000000" w:themeColor="text1"/>
          <w:sz w:val="24"/>
          <w:szCs w:val="24"/>
        </w:rPr>
        <w:t>post-truth</w:t>
      </w:r>
      <w:proofErr w:type="spellEnd"/>
      <w:r w:rsidRPr="00544B4D">
        <w:rPr>
          <w:rFonts w:ascii="Times New Roman" w:eastAsia="Times New Roman" w:hAnsi="Times New Roman" w:cs="Times New Roman"/>
          <w:color w:val="000000" w:themeColor="text1"/>
          <w:sz w:val="24"/>
          <w:szCs w:val="24"/>
        </w:rPr>
        <w:t xml:space="preserve"> bahwa emosi dan identitas kelompok sering kali mengalahkan rasionalitas </w:t>
      </w:r>
      <w:r w:rsidRPr="00315191">
        <w:rPr>
          <w:rFonts w:ascii="Times New Roman" w:eastAsia="Times New Roman" w:hAnsi="Times New Roman" w:cs="Times New Roman"/>
          <w:color w:val="000000" w:themeColor="text1"/>
          <w:sz w:val="24"/>
          <w:szCs w:val="24"/>
        </w:rPr>
        <w:t>(</w:t>
      </w:r>
      <w:proofErr w:type="spellStart"/>
      <w:r w:rsidRPr="00315191">
        <w:rPr>
          <w:rFonts w:ascii="Times New Roman" w:eastAsia="Times New Roman" w:hAnsi="Times New Roman" w:cs="Times New Roman"/>
          <w:color w:val="000000" w:themeColor="text1"/>
          <w:sz w:val="24"/>
          <w:szCs w:val="24"/>
        </w:rPr>
        <w:t>Pennycook</w:t>
      </w:r>
      <w:proofErr w:type="spellEnd"/>
      <w:r w:rsidRPr="00315191">
        <w:rPr>
          <w:rFonts w:ascii="Times New Roman" w:eastAsia="Times New Roman" w:hAnsi="Times New Roman" w:cs="Times New Roman"/>
          <w:color w:val="000000" w:themeColor="text1"/>
          <w:sz w:val="24"/>
          <w:szCs w:val="24"/>
        </w:rPr>
        <w:t xml:space="preserve"> &amp; </w:t>
      </w:r>
      <w:proofErr w:type="spellStart"/>
      <w:r w:rsidRPr="00315191">
        <w:rPr>
          <w:rFonts w:ascii="Times New Roman" w:eastAsia="Times New Roman" w:hAnsi="Times New Roman" w:cs="Times New Roman"/>
          <w:color w:val="000000" w:themeColor="text1"/>
          <w:sz w:val="24"/>
          <w:szCs w:val="24"/>
        </w:rPr>
        <w:t>Rand</w:t>
      </w:r>
      <w:proofErr w:type="spellEnd"/>
      <w:r w:rsidRPr="00315191">
        <w:rPr>
          <w:rFonts w:ascii="Times New Roman" w:eastAsia="Times New Roman" w:hAnsi="Times New Roman" w:cs="Times New Roman"/>
          <w:color w:val="000000" w:themeColor="text1"/>
          <w:sz w:val="24"/>
          <w:szCs w:val="24"/>
        </w:rPr>
        <w:t>, 2021).</w:t>
      </w:r>
    </w:p>
    <w:p w14:paraId="3DFED18B" w14:textId="77777777" w:rsidR="00315191" w:rsidRPr="00544B4D" w:rsidRDefault="00315191" w:rsidP="002849F1">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p>
    <w:p w14:paraId="10944D6B" w14:textId="24D350DA" w:rsidR="007A520A" w:rsidRPr="002849F1" w:rsidRDefault="41F07391" w:rsidP="002849F1">
      <w:pPr>
        <w:adjustRightInd w:val="0"/>
        <w:snapToGrid w:val="0"/>
        <w:spacing w:after="0" w:line="360" w:lineRule="auto"/>
        <w:jc w:val="both"/>
        <w:rPr>
          <w:rFonts w:ascii="Times New Roman" w:eastAsia="Times New Roman" w:hAnsi="Times New Roman" w:cs="Times New Roman"/>
          <w:color w:val="000000" w:themeColor="text1"/>
          <w:sz w:val="24"/>
          <w:szCs w:val="24"/>
        </w:rPr>
      </w:pPr>
      <w:r w:rsidRPr="002849F1">
        <w:rPr>
          <w:rFonts w:ascii="Times New Roman" w:eastAsia="Times New Roman" w:hAnsi="Times New Roman" w:cs="Times New Roman"/>
          <w:b/>
          <w:bCs/>
          <w:color w:val="000000" w:themeColor="text1"/>
          <w:sz w:val="24"/>
          <w:szCs w:val="24"/>
        </w:rPr>
        <w:lastRenderedPageBreak/>
        <w:t>Tensi antara Otoritas Teologis dan Logika Algoritma.</w:t>
      </w:r>
    </w:p>
    <w:p w14:paraId="2618AD10" w14:textId="4E745CE5" w:rsidR="007A520A" w:rsidRPr="00544B4D" w:rsidRDefault="41F07391" w:rsidP="002849F1">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Para pendidik menyadari bahwa posisi mereka sebagai "gembala" di ruang digital terancam oleh logika algoritma yang lebih menghargai konten provokatif daripada kedalaman teologis. </w:t>
      </w:r>
    </w:p>
    <w:p w14:paraId="759CE4EC" w14:textId="5369BFD1" w:rsidR="007A520A" w:rsidRPr="00544B4D" w:rsidRDefault="41F07391" w:rsidP="002849F1">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Seorang dosen teologi mengeluhkan, </w:t>
      </w:r>
      <w:r w:rsidR="002849F1">
        <w:rPr>
          <w:rFonts w:ascii="Times New Roman" w:eastAsia="Times New Roman" w:hAnsi="Times New Roman" w:cs="Times New Roman"/>
          <w:color w:val="000000" w:themeColor="text1"/>
          <w:sz w:val="24"/>
          <w:szCs w:val="24"/>
        </w:rPr>
        <w:t>“</w:t>
      </w:r>
      <w:r w:rsidRPr="002849F1">
        <w:rPr>
          <w:rFonts w:ascii="Times New Roman" w:eastAsia="Times New Roman" w:hAnsi="Times New Roman" w:cs="Times New Roman"/>
          <w:color w:val="000000" w:themeColor="text1"/>
          <w:sz w:val="24"/>
          <w:szCs w:val="24"/>
        </w:rPr>
        <w:t xml:space="preserve">Saya sudah membuat video penjelasan Alkitab selama 30 menit yang sangat mendalam, tapi </w:t>
      </w:r>
      <w:proofErr w:type="spellStart"/>
      <w:r w:rsidRPr="002849F1">
        <w:rPr>
          <w:rFonts w:ascii="Times New Roman" w:eastAsia="Times New Roman" w:hAnsi="Times New Roman" w:cs="Times New Roman"/>
          <w:color w:val="000000" w:themeColor="text1"/>
          <w:sz w:val="24"/>
          <w:szCs w:val="24"/>
        </w:rPr>
        <w:t>view-nya</w:t>
      </w:r>
      <w:proofErr w:type="spellEnd"/>
      <w:r w:rsidRPr="002849F1">
        <w:rPr>
          <w:rFonts w:ascii="Times New Roman" w:eastAsia="Times New Roman" w:hAnsi="Times New Roman" w:cs="Times New Roman"/>
          <w:color w:val="000000" w:themeColor="text1"/>
          <w:sz w:val="24"/>
          <w:szCs w:val="24"/>
        </w:rPr>
        <w:t xml:space="preserve"> kalah jauh dengan video 3 menit tentang 'tanda-tanda akhir zaman' yang penuh spekulasi. Algoritma tidak menghargai kedalaman, ia menghargai reaksi</w:t>
      </w:r>
      <w:r w:rsidR="002849F1">
        <w:rPr>
          <w:rFonts w:ascii="Times New Roman" w:eastAsia="Times New Roman" w:hAnsi="Times New Roman" w:cs="Times New Roman"/>
          <w:color w:val="000000" w:themeColor="text1"/>
          <w:sz w:val="24"/>
          <w:szCs w:val="24"/>
        </w:rPr>
        <w:t>”</w:t>
      </w:r>
      <w:r w:rsidRPr="002849F1">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(Narasumber B, Dosen Pendidikan Agama Kristen, FGD, 20 Mei 2024). Tema ini mengkonfirmasi riset bahwa media sosial secara sistematis mendorong konten dangkal dan mempersempit ruang bagi diskusi teologi publik yang substantif (</w:t>
      </w:r>
      <w:proofErr w:type="spellStart"/>
      <w:r w:rsidRPr="00544B4D">
        <w:rPr>
          <w:rFonts w:ascii="Times New Roman" w:eastAsia="Times New Roman" w:hAnsi="Times New Roman" w:cs="Times New Roman"/>
          <w:color w:val="000000" w:themeColor="text1"/>
          <w:sz w:val="24"/>
          <w:szCs w:val="24"/>
        </w:rPr>
        <w:t>Reuters</w:t>
      </w:r>
      <w:proofErr w:type="spellEnd"/>
      <w:r w:rsidRPr="00544B4D">
        <w:rPr>
          <w:rFonts w:ascii="Times New Roman" w:eastAsia="Times New Roman" w:hAnsi="Times New Roman" w:cs="Times New Roman"/>
          <w:color w:val="000000" w:themeColor="text1"/>
          <w:sz w:val="24"/>
          <w:szCs w:val="24"/>
        </w:rPr>
        <w:t xml:space="preserve"> </w:t>
      </w:r>
      <w:proofErr w:type="spellStart"/>
      <w:r w:rsidRPr="00544B4D">
        <w:rPr>
          <w:rFonts w:ascii="Times New Roman" w:eastAsia="Times New Roman" w:hAnsi="Times New Roman" w:cs="Times New Roman"/>
          <w:color w:val="000000" w:themeColor="text1"/>
          <w:sz w:val="24"/>
          <w:szCs w:val="24"/>
        </w:rPr>
        <w:t>Institute</w:t>
      </w:r>
      <w:proofErr w:type="spellEnd"/>
      <w:r w:rsidRPr="00544B4D">
        <w:rPr>
          <w:rFonts w:ascii="Times New Roman" w:eastAsia="Times New Roman" w:hAnsi="Times New Roman" w:cs="Times New Roman"/>
          <w:color w:val="000000" w:themeColor="text1"/>
          <w:sz w:val="24"/>
          <w:szCs w:val="24"/>
        </w:rPr>
        <w:t>, 2023).</w:t>
      </w:r>
    </w:p>
    <w:p w14:paraId="0F7F5700" w14:textId="37B31D6A" w:rsidR="007A520A" w:rsidRPr="002849F1" w:rsidRDefault="41F07391" w:rsidP="002849F1">
      <w:pPr>
        <w:adjustRightInd w:val="0"/>
        <w:snapToGrid w:val="0"/>
        <w:spacing w:after="0" w:line="360" w:lineRule="auto"/>
        <w:jc w:val="both"/>
        <w:rPr>
          <w:rFonts w:ascii="Times New Roman" w:eastAsia="Times New Roman" w:hAnsi="Times New Roman" w:cs="Times New Roman"/>
          <w:color w:val="000000" w:themeColor="text1"/>
          <w:sz w:val="24"/>
          <w:szCs w:val="24"/>
        </w:rPr>
      </w:pPr>
      <w:r w:rsidRPr="002849F1">
        <w:rPr>
          <w:rFonts w:ascii="Times New Roman" w:eastAsia="Times New Roman" w:hAnsi="Times New Roman" w:cs="Times New Roman"/>
          <w:b/>
          <w:bCs/>
          <w:color w:val="000000" w:themeColor="text1"/>
          <w:sz w:val="24"/>
          <w:szCs w:val="24"/>
        </w:rPr>
        <w:t>Etika Komunikasi sebagai Senjata Melawan Disinformasi.</w:t>
      </w:r>
      <w:r w:rsidRPr="002849F1">
        <w:rPr>
          <w:rFonts w:ascii="Times New Roman" w:eastAsia="Times New Roman" w:hAnsi="Times New Roman" w:cs="Times New Roman"/>
          <w:color w:val="000000" w:themeColor="text1"/>
          <w:sz w:val="24"/>
          <w:szCs w:val="24"/>
        </w:rPr>
        <w:t xml:space="preserve"> </w:t>
      </w:r>
    </w:p>
    <w:p w14:paraId="49B2CBA0" w14:textId="72EF091A" w:rsidR="007A520A" w:rsidRPr="00544B4D" w:rsidRDefault="41F07391" w:rsidP="002849F1">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Setelah mengikuti pelatihan, para narasumber melaporkan pergeseran persepsi. Etika komunikasi Kristen</w:t>
      </w:r>
      <w:r w:rsidR="00544B4D">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seperti yang diajarkan dalam modul</w:t>
      </w:r>
      <w:r w:rsidR="00544B4D">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bukan lagi menjadi sekadar nilai ideal, melainkan sebuah alat strategis praktis</w:t>
      </w:r>
      <w:r w:rsidR="52D7946C" w:rsidRPr="00544B4D">
        <w:rPr>
          <w:rFonts w:ascii="Times New Roman" w:eastAsia="Times New Roman" w:hAnsi="Times New Roman" w:cs="Times New Roman"/>
          <w:color w:val="000000" w:themeColor="text1"/>
          <w:sz w:val="24"/>
          <w:szCs w:val="24"/>
        </w:rPr>
        <w:t>.</w:t>
      </w:r>
    </w:p>
    <w:p w14:paraId="7455B6C0" w14:textId="313D5D1B" w:rsidR="007A520A" w:rsidRPr="00544B4D" w:rsidRDefault="41F07391" w:rsidP="002849F1">
      <w:pPr>
        <w:pStyle w:val="DaftarParagraf"/>
        <w:adjustRightInd w:val="0"/>
        <w:snapToGrid w:val="0"/>
        <w:spacing w:after="0" w:line="360" w:lineRule="auto"/>
        <w:ind w:left="0" w:firstLine="72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Mereka mulai mempraktikkan dialog yang lebih </w:t>
      </w:r>
      <w:proofErr w:type="spellStart"/>
      <w:r w:rsidRPr="00544B4D">
        <w:rPr>
          <w:rFonts w:ascii="Times New Roman" w:eastAsia="Times New Roman" w:hAnsi="Times New Roman" w:cs="Times New Roman"/>
          <w:color w:val="000000" w:themeColor="text1"/>
          <w:sz w:val="24"/>
          <w:szCs w:val="24"/>
        </w:rPr>
        <w:t>empatik</w:t>
      </w:r>
      <w:proofErr w:type="spellEnd"/>
      <w:r w:rsidRPr="00544B4D">
        <w:rPr>
          <w:rFonts w:ascii="Times New Roman" w:eastAsia="Times New Roman" w:hAnsi="Times New Roman" w:cs="Times New Roman"/>
          <w:color w:val="000000" w:themeColor="text1"/>
          <w:sz w:val="24"/>
          <w:szCs w:val="24"/>
        </w:rPr>
        <w:t xml:space="preserve">, mengajukan pertanyaan reflektif alih-alih langsung menghakimi, dan secara sadar memilih untuk tidak membagikan konten yang memicu perpecahan. </w:t>
      </w:r>
      <w:r w:rsidR="002849F1">
        <w:rPr>
          <w:rFonts w:ascii="Times New Roman" w:eastAsia="Times New Roman" w:hAnsi="Times New Roman" w:cs="Times New Roman"/>
          <w:color w:val="000000" w:themeColor="text1"/>
          <w:sz w:val="24"/>
          <w:szCs w:val="24"/>
        </w:rPr>
        <w:t>“</w:t>
      </w:r>
      <w:r w:rsidRPr="002849F1">
        <w:rPr>
          <w:rFonts w:ascii="Times New Roman" w:eastAsia="Times New Roman" w:hAnsi="Times New Roman" w:cs="Times New Roman"/>
          <w:color w:val="000000" w:themeColor="text1"/>
          <w:sz w:val="24"/>
          <w:szCs w:val="24"/>
        </w:rPr>
        <w:t xml:space="preserve">Sekarang, sebelum saya </w:t>
      </w:r>
      <w:proofErr w:type="spellStart"/>
      <w:r w:rsidRPr="002849F1">
        <w:rPr>
          <w:rFonts w:ascii="Times New Roman" w:eastAsia="Times New Roman" w:hAnsi="Times New Roman" w:cs="Times New Roman"/>
          <w:color w:val="000000" w:themeColor="text1"/>
          <w:sz w:val="24"/>
          <w:szCs w:val="24"/>
        </w:rPr>
        <w:t>share</w:t>
      </w:r>
      <w:proofErr w:type="spellEnd"/>
      <w:r w:rsidRPr="002849F1">
        <w:rPr>
          <w:rFonts w:ascii="Times New Roman" w:eastAsia="Times New Roman" w:hAnsi="Times New Roman" w:cs="Times New Roman"/>
          <w:color w:val="000000" w:themeColor="text1"/>
          <w:sz w:val="24"/>
          <w:szCs w:val="24"/>
        </w:rPr>
        <w:t xml:space="preserve"> sesuatu, saya bertanya pada diri sendiri: Apakah ini membangun? Apakah ini mencerminkan kasih Kristus? Jika tidak, lebih baik tidak usah</w:t>
      </w:r>
      <w:r w:rsidR="002849F1">
        <w:rPr>
          <w:rFonts w:ascii="Times New Roman" w:eastAsia="Times New Roman" w:hAnsi="Times New Roman" w:cs="Times New Roman"/>
          <w:color w:val="000000" w:themeColor="text1"/>
          <w:sz w:val="24"/>
          <w:szCs w:val="24"/>
        </w:rPr>
        <w:t>”</w:t>
      </w:r>
      <w:r w:rsidRPr="002849F1">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(Narasumber C, Pendeta, Wawancara, 18 Mei 2024).</w:t>
      </w:r>
      <w:r w:rsidR="68C7832D" w:rsidRPr="00544B4D">
        <w:rPr>
          <w:rFonts w:ascii="Times New Roman" w:eastAsia="Times New Roman" w:hAnsi="Times New Roman" w:cs="Times New Roman"/>
          <w:color w:val="000000" w:themeColor="text1"/>
          <w:sz w:val="24"/>
          <w:szCs w:val="24"/>
        </w:rPr>
        <w:t xml:space="preserve"> </w:t>
      </w:r>
      <w:r w:rsidRPr="00544B4D">
        <w:rPr>
          <w:rFonts w:ascii="Times New Roman" w:eastAsia="Times New Roman" w:hAnsi="Times New Roman" w:cs="Times New Roman"/>
          <w:color w:val="000000" w:themeColor="text1"/>
          <w:sz w:val="24"/>
          <w:szCs w:val="24"/>
        </w:rPr>
        <w:t xml:space="preserve">Tema ini menunjukkan bahwa internalisasi etika dapat menjadi benteng yang efektif melawan arus </w:t>
      </w:r>
      <w:proofErr w:type="spellStart"/>
      <w:r w:rsidRPr="00544B4D">
        <w:rPr>
          <w:rFonts w:ascii="Times New Roman" w:eastAsia="Times New Roman" w:hAnsi="Times New Roman" w:cs="Times New Roman"/>
          <w:i/>
          <w:iCs/>
          <w:color w:val="000000" w:themeColor="text1"/>
          <w:sz w:val="24"/>
          <w:szCs w:val="24"/>
        </w:rPr>
        <w:t>post-truth</w:t>
      </w:r>
      <w:proofErr w:type="spellEnd"/>
      <w:r w:rsidRPr="00544B4D">
        <w:rPr>
          <w:rFonts w:ascii="Times New Roman" w:eastAsia="Times New Roman" w:hAnsi="Times New Roman" w:cs="Times New Roman"/>
          <w:color w:val="000000" w:themeColor="text1"/>
          <w:sz w:val="24"/>
          <w:szCs w:val="24"/>
        </w:rPr>
        <w:t xml:space="preserve"> (</w:t>
      </w:r>
      <w:proofErr w:type="spellStart"/>
      <w:r w:rsidRPr="00544B4D">
        <w:rPr>
          <w:rFonts w:ascii="Times New Roman" w:eastAsia="Times New Roman" w:hAnsi="Times New Roman" w:cs="Times New Roman"/>
          <w:color w:val="000000" w:themeColor="text1"/>
          <w:sz w:val="24"/>
          <w:szCs w:val="24"/>
        </w:rPr>
        <w:t>Campbell</w:t>
      </w:r>
      <w:proofErr w:type="spellEnd"/>
      <w:r w:rsidRPr="00544B4D">
        <w:rPr>
          <w:rFonts w:ascii="Times New Roman" w:eastAsia="Times New Roman" w:hAnsi="Times New Roman" w:cs="Times New Roman"/>
          <w:color w:val="000000" w:themeColor="text1"/>
          <w:sz w:val="24"/>
          <w:szCs w:val="24"/>
        </w:rPr>
        <w:t xml:space="preserve"> &amp; </w:t>
      </w:r>
      <w:proofErr w:type="spellStart"/>
      <w:r w:rsidRPr="00544B4D">
        <w:rPr>
          <w:rFonts w:ascii="Times New Roman" w:eastAsia="Times New Roman" w:hAnsi="Times New Roman" w:cs="Times New Roman"/>
          <w:color w:val="000000" w:themeColor="text1"/>
          <w:sz w:val="24"/>
          <w:szCs w:val="24"/>
        </w:rPr>
        <w:t>Tsuria</w:t>
      </w:r>
      <w:proofErr w:type="spellEnd"/>
      <w:r w:rsidRPr="00544B4D">
        <w:rPr>
          <w:rFonts w:ascii="Times New Roman" w:eastAsia="Times New Roman" w:hAnsi="Times New Roman" w:cs="Times New Roman"/>
          <w:color w:val="000000" w:themeColor="text1"/>
          <w:sz w:val="24"/>
          <w:szCs w:val="24"/>
        </w:rPr>
        <w:t>, 2021).</w:t>
      </w:r>
    </w:p>
    <w:p w14:paraId="2501AC07" w14:textId="1A298F8E" w:rsidR="007A520A" w:rsidRDefault="416F39E1" w:rsidP="002849F1">
      <w:pPr>
        <w:adjustRightInd w:val="0"/>
        <w:snapToGrid w:val="0"/>
        <w:spacing w:after="0" w:line="360" w:lineRule="auto"/>
        <w:ind w:firstLine="72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color w:val="000000" w:themeColor="text1"/>
          <w:sz w:val="24"/>
          <w:szCs w:val="24"/>
        </w:rPr>
        <w:t xml:space="preserve">Secara keseluruhan, penelitian ini berhasil menunjukkan bahwa pendekatan integratif yang menggabungkan pelatihan teknis, pemahaman kontekstual teologi publik, dan pembentukan karakter etis mampu secara signifikan meningkatkan ketahanan pendidik Kristen di era </w:t>
      </w:r>
      <w:proofErr w:type="spellStart"/>
      <w:r w:rsidRPr="00544B4D">
        <w:rPr>
          <w:rFonts w:ascii="Times New Roman" w:eastAsia="Times New Roman" w:hAnsi="Times New Roman" w:cs="Times New Roman"/>
          <w:i/>
          <w:iCs/>
          <w:color w:val="000000" w:themeColor="text1"/>
          <w:sz w:val="24"/>
          <w:szCs w:val="24"/>
        </w:rPr>
        <w:t>post-truth</w:t>
      </w:r>
      <w:proofErr w:type="spellEnd"/>
      <w:r w:rsidRPr="00544B4D">
        <w:rPr>
          <w:rFonts w:ascii="Times New Roman" w:eastAsia="Times New Roman" w:hAnsi="Times New Roman" w:cs="Times New Roman"/>
          <w:color w:val="000000" w:themeColor="text1"/>
          <w:sz w:val="24"/>
          <w:szCs w:val="24"/>
        </w:rPr>
        <w:t>. Model ini tidak hanya memberikan mereka alat untuk bertahan, tetapi juga membekali mereka dengan visi untuk mengoptimalkan media sosial sebagai arena diskusi teologi publik yang kritis, inklusif, dan transformatif.</w:t>
      </w:r>
    </w:p>
    <w:p w14:paraId="705B79C0" w14:textId="77777777" w:rsidR="002849F1" w:rsidRDefault="002849F1" w:rsidP="002849F1">
      <w:pPr>
        <w:adjustRightInd w:val="0"/>
        <w:snapToGrid w:val="0"/>
        <w:spacing w:after="0" w:line="360" w:lineRule="auto"/>
        <w:ind w:firstLine="720"/>
        <w:jc w:val="both"/>
        <w:rPr>
          <w:rFonts w:ascii="Times New Roman" w:eastAsia="Times New Roman" w:hAnsi="Times New Roman" w:cs="Times New Roman"/>
          <w:color w:val="000000" w:themeColor="text1"/>
          <w:sz w:val="24"/>
          <w:szCs w:val="24"/>
        </w:rPr>
      </w:pPr>
    </w:p>
    <w:p w14:paraId="2FAC04E5" w14:textId="77777777" w:rsidR="00315191" w:rsidRDefault="00315191" w:rsidP="002849F1">
      <w:pPr>
        <w:adjustRightInd w:val="0"/>
        <w:snapToGrid w:val="0"/>
        <w:spacing w:after="0" w:line="360" w:lineRule="auto"/>
        <w:ind w:firstLine="720"/>
        <w:jc w:val="both"/>
        <w:rPr>
          <w:rFonts w:ascii="Times New Roman" w:eastAsia="Times New Roman" w:hAnsi="Times New Roman" w:cs="Times New Roman"/>
          <w:color w:val="000000" w:themeColor="text1"/>
          <w:sz w:val="24"/>
          <w:szCs w:val="24"/>
        </w:rPr>
      </w:pPr>
    </w:p>
    <w:p w14:paraId="61097072" w14:textId="77777777" w:rsidR="00315191" w:rsidRDefault="00315191" w:rsidP="002849F1">
      <w:pPr>
        <w:adjustRightInd w:val="0"/>
        <w:snapToGrid w:val="0"/>
        <w:spacing w:after="0" w:line="360" w:lineRule="auto"/>
        <w:ind w:firstLine="720"/>
        <w:jc w:val="both"/>
        <w:rPr>
          <w:rFonts w:ascii="Times New Roman" w:eastAsia="Times New Roman" w:hAnsi="Times New Roman" w:cs="Times New Roman"/>
          <w:color w:val="000000" w:themeColor="text1"/>
          <w:sz w:val="24"/>
          <w:szCs w:val="24"/>
        </w:rPr>
      </w:pPr>
    </w:p>
    <w:p w14:paraId="1E2D566D" w14:textId="77777777" w:rsidR="00315191" w:rsidRDefault="00315191" w:rsidP="002849F1">
      <w:pPr>
        <w:adjustRightInd w:val="0"/>
        <w:snapToGrid w:val="0"/>
        <w:spacing w:after="0" w:line="360" w:lineRule="auto"/>
        <w:ind w:firstLine="720"/>
        <w:jc w:val="both"/>
        <w:rPr>
          <w:rFonts w:ascii="Times New Roman" w:eastAsia="Times New Roman" w:hAnsi="Times New Roman" w:cs="Times New Roman"/>
          <w:color w:val="000000" w:themeColor="text1"/>
          <w:sz w:val="24"/>
          <w:szCs w:val="24"/>
        </w:rPr>
      </w:pPr>
    </w:p>
    <w:p w14:paraId="1A7B1962" w14:textId="77777777" w:rsidR="00315191" w:rsidRDefault="00315191" w:rsidP="002849F1">
      <w:pPr>
        <w:adjustRightInd w:val="0"/>
        <w:snapToGrid w:val="0"/>
        <w:spacing w:after="0" w:line="360" w:lineRule="auto"/>
        <w:ind w:firstLine="720"/>
        <w:jc w:val="both"/>
        <w:rPr>
          <w:rFonts w:ascii="Times New Roman" w:eastAsia="Times New Roman" w:hAnsi="Times New Roman" w:cs="Times New Roman"/>
          <w:color w:val="000000" w:themeColor="text1"/>
          <w:sz w:val="24"/>
          <w:szCs w:val="24"/>
        </w:rPr>
      </w:pPr>
    </w:p>
    <w:p w14:paraId="5B17C32C" w14:textId="77777777" w:rsidR="00315191" w:rsidRPr="00544B4D" w:rsidRDefault="00315191" w:rsidP="002849F1">
      <w:pPr>
        <w:adjustRightInd w:val="0"/>
        <w:snapToGrid w:val="0"/>
        <w:spacing w:after="0" w:line="360" w:lineRule="auto"/>
        <w:ind w:firstLine="720"/>
        <w:jc w:val="both"/>
        <w:rPr>
          <w:rFonts w:ascii="Times New Roman" w:eastAsia="Times New Roman" w:hAnsi="Times New Roman" w:cs="Times New Roman"/>
          <w:color w:val="000000" w:themeColor="text1"/>
          <w:sz w:val="24"/>
          <w:szCs w:val="24"/>
        </w:rPr>
      </w:pPr>
    </w:p>
    <w:p w14:paraId="2379567B" w14:textId="5D093370" w:rsidR="007A520A" w:rsidRPr="00544B4D" w:rsidRDefault="416F39E1" w:rsidP="00544B4D">
      <w:pPr>
        <w:pStyle w:val="DaftarParagraf"/>
        <w:numPr>
          <w:ilvl w:val="0"/>
          <w:numId w:val="7"/>
        </w:numPr>
        <w:adjustRightInd w:val="0"/>
        <w:snapToGrid w:val="0"/>
        <w:spacing w:after="0" w:line="360" w:lineRule="auto"/>
        <w:ind w:left="360"/>
        <w:contextualSpacing w:val="0"/>
        <w:jc w:val="both"/>
        <w:rPr>
          <w:rFonts w:ascii="Times New Roman" w:eastAsia="Times New Roman" w:hAnsi="Times New Roman" w:cs="Times New Roman"/>
          <w:color w:val="000000" w:themeColor="text1"/>
          <w:sz w:val="24"/>
          <w:szCs w:val="24"/>
        </w:rPr>
      </w:pPr>
      <w:r w:rsidRPr="00544B4D">
        <w:rPr>
          <w:rFonts w:ascii="Times New Roman" w:eastAsia="Times New Roman" w:hAnsi="Times New Roman" w:cs="Times New Roman"/>
          <w:b/>
          <w:bCs/>
          <w:sz w:val="24"/>
          <w:szCs w:val="24"/>
        </w:rPr>
        <w:lastRenderedPageBreak/>
        <w:t>KESIMPULAN DAN SARAN</w:t>
      </w:r>
    </w:p>
    <w:p w14:paraId="1FD371B9" w14:textId="51140532" w:rsidR="000D387A" w:rsidRPr="00544B4D" w:rsidRDefault="000D387A" w:rsidP="002849F1">
      <w:pPr>
        <w:adjustRightInd w:val="0"/>
        <w:snapToGrid w:val="0"/>
        <w:spacing w:after="0" w:line="360" w:lineRule="auto"/>
        <w:ind w:firstLine="720"/>
        <w:jc w:val="both"/>
        <w:rPr>
          <w:rFonts w:ascii="Times New Roman" w:eastAsia="Times New Roman" w:hAnsi="Times New Roman" w:cs="Times New Roman"/>
          <w:sz w:val="24"/>
          <w:szCs w:val="24"/>
        </w:rPr>
      </w:pPr>
      <w:r w:rsidRPr="00544B4D">
        <w:rPr>
          <w:rFonts w:ascii="Times New Roman" w:eastAsia="Times New Roman" w:hAnsi="Times New Roman" w:cs="Times New Roman"/>
          <w:sz w:val="24"/>
          <w:szCs w:val="24"/>
        </w:rPr>
        <w:t xml:space="preserve">Penelitian ini menyimpulkan bahwa media sosial memiliki potensi besar sebagai ruang diskusi teologi publik, namun potensi tersebut baru dapat dimanfaatkan secara optimal apabila pendidik Kristen memiliki kapasitas </w:t>
      </w:r>
      <w:proofErr w:type="spellStart"/>
      <w:r w:rsidRPr="00544B4D">
        <w:rPr>
          <w:rFonts w:ascii="Times New Roman" w:eastAsia="Times New Roman" w:hAnsi="Times New Roman" w:cs="Times New Roman"/>
          <w:sz w:val="24"/>
          <w:szCs w:val="24"/>
        </w:rPr>
        <w:t>literasi</w:t>
      </w:r>
      <w:proofErr w:type="spellEnd"/>
      <w:r w:rsidRPr="00544B4D">
        <w:rPr>
          <w:rFonts w:ascii="Times New Roman" w:eastAsia="Times New Roman" w:hAnsi="Times New Roman" w:cs="Times New Roman"/>
          <w:sz w:val="24"/>
          <w:szCs w:val="24"/>
        </w:rPr>
        <w:t xml:space="preserve"> digital yang memadai. Melalui pendekatan </w:t>
      </w:r>
      <w:proofErr w:type="spellStart"/>
      <w:r w:rsidRPr="002849F1">
        <w:rPr>
          <w:rFonts w:ascii="Times New Roman" w:eastAsia="Times New Roman" w:hAnsi="Times New Roman" w:cs="Times New Roman"/>
          <w:i/>
          <w:iCs/>
          <w:sz w:val="24"/>
          <w:szCs w:val="24"/>
        </w:rPr>
        <w:t>mixed</w:t>
      </w:r>
      <w:proofErr w:type="spellEnd"/>
      <w:r w:rsidRPr="002849F1">
        <w:rPr>
          <w:rFonts w:ascii="Times New Roman" w:eastAsia="Times New Roman" w:hAnsi="Times New Roman" w:cs="Times New Roman"/>
          <w:i/>
          <w:iCs/>
          <w:sz w:val="24"/>
          <w:szCs w:val="24"/>
        </w:rPr>
        <w:t xml:space="preserve"> </w:t>
      </w:r>
      <w:proofErr w:type="spellStart"/>
      <w:r w:rsidRPr="002849F1">
        <w:rPr>
          <w:rFonts w:ascii="Times New Roman" w:eastAsia="Times New Roman" w:hAnsi="Times New Roman" w:cs="Times New Roman"/>
          <w:i/>
          <w:iCs/>
          <w:sz w:val="24"/>
          <w:szCs w:val="24"/>
        </w:rPr>
        <w:t>method</w:t>
      </w:r>
      <w:proofErr w:type="spellEnd"/>
      <w:r w:rsidRPr="00544B4D">
        <w:rPr>
          <w:rFonts w:ascii="Times New Roman" w:eastAsia="Times New Roman" w:hAnsi="Times New Roman" w:cs="Times New Roman"/>
          <w:sz w:val="24"/>
          <w:szCs w:val="24"/>
        </w:rPr>
        <w:t xml:space="preserve">, studi ini memperlihatkan bagaimana intervensi pelatihan yang dirancang secara holistik mampu menghasilkan perubahan yang signifikan, baik secara kognitif maupun sikap. Peningkatan skor </w:t>
      </w:r>
      <w:proofErr w:type="spellStart"/>
      <w:r w:rsidRPr="00544B4D">
        <w:rPr>
          <w:rFonts w:ascii="Times New Roman" w:eastAsia="Times New Roman" w:hAnsi="Times New Roman" w:cs="Times New Roman"/>
          <w:sz w:val="24"/>
          <w:szCs w:val="24"/>
        </w:rPr>
        <w:t>literasi</w:t>
      </w:r>
      <w:proofErr w:type="spellEnd"/>
      <w:r w:rsidRPr="00544B4D">
        <w:rPr>
          <w:rFonts w:ascii="Times New Roman" w:eastAsia="Times New Roman" w:hAnsi="Times New Roman" w:cs="Times New Roman"/>
          <w:sz w:val="24"/>
          <w:szCs w:val="24"/>
        </w:rPr>
        <w:t xml:space="preserve"> digital yang signifikan secara statistik menunjukkan bahwa pendidik Kristen tidak hanya bertambah terampil dalam memverifikasi informasi dan memahami bias </w:t>
      </w:r>
      <w:proofErr w:type="spellStart"/>
      <w:r w:rsidRPr="00544B4D">
        <w:rPr>
          <w:rFonts w:ascii="Times New Roman" w:eastAsia="Times New Roman" w:hAnsi="Times New Roman" w:cs="Times New Roman"/>
          <w:sz w:val="24"/>
          <w:szCs w:val="24"/>
        </w:rPr>
        <w:t>algoritmik</w:t>
      </w:r>
      <w:proofErr w:type="spellEnd"/>
      <w:r w:rsidRPr="00544B4D">
        <w:rPr>
          <w:rFonts w:ascii="Times New Roman" w:eastAsia="Times New Roman" w:hAnsi="Times New Roman" w:cs="Times New Roman"/>
          <w:sz w:val="24"/>
          <w:szCs w:val="24"/>
        </w:rPr>
        <w:t xml:space="preserve">, tetapi juga semakin mampu menerapkan kewaspadaan kritis dalam menghadapi dinamika informasi di era </w:t>
      </w:r>
      <w:proofErr w:type="spellStart"/>
      <w:r w:rsidR="00544B4D" w:rsidRPr="00544B4D">
        <w:rPr>
          <w:rFonts w:ascii="Times New Roman" w:eastAsia="Times New Roman" w:hAnsi="Times New Roman" w:cs="Times New Roman"/>
          <w:i/>
          <w:iCs/>
          <w:sz w:val="24"/>
          <w:szCs w:val="24"/>
        </w:rPr>
        <w:t>post-truth</w:t>
      </w:r>
      <w:proofErr w:type="spellEnd"/>
      <w:r w:rsidRPr="00544B4D">
        <w:rPr>
          <w:rFonts w:ascii="Times New Roman" w:eastAsia="Times New Roman" w:hAnsi="Times New Roman" w:cs="Times New Roman"/>
          <w:sz w:val="24"/>
          <w:szCs w:val="24"/>
        </w:rPr>
        <w:t>.</w:t>
      </w:r>
    </w:p>
    <w:p w14:paraId="0DBE7D35" w14:textId="77777777" w:rsidR="000D387A" w:rsidRPr="00544B4D" w:rsidRDefault="000D387A" w:rsidP="002849F1">
      <w:pPr>
        <w:adjustRightInd w:val="0"/>
        <w:snapToGrid w:val="0"/>
        <w:spacing w:after="0" w:line="360" w:lineRule="auto"/>
        <w:ind w:firstLine="720"/>
        <w:jc w:val="both"/>
        <w:rPr>
          <w:rFonts w:ascii="Times New Roman" w:eastAsia="Times New Roman" w:hAnsi="Times New Roman" w:cs="Times New Roman"/>
          <w:sz w:val="24"/>
          <w:szCs w:val="24"/>
        </w:rPr>
      </w:pPr>
      <w:r w:rsidRPr="00544B4D">
        <w:rPr>
          <w:rFonts w:ascii="Times New Roman" w:eastAsia="Times New Roman" w:hAnsi="Times New Roman" w:cs="Times New Roman"/>
          <w:sz w:val="24"/>
          <w:szCs w:val="24"/>
        </w:rPr>
        <w:t xml:space="preserve">Namun, lebih penting lagi, hasil kualitatif memberikan gambaran mendalam bahwa perubahan tersebut tidak terjadi secara mekanis, melainkan melalui proses refleksi yang kompleks. Para pendidik ternyata bergumul dengan paradoks emosional yang muncul ketika berhadapan dengan konten digital: keterlibatan emosional sering kali menekan kemampuan berpikir kritis mereka. Fenomena ini menegaskan bahwa </w:t>
      </w:r>
      <w:proofErr w:type="spellStart"/>
      <w:r w:rsidRPr="00544B4D">
        <w:rPr>
          <w:rFonts w:ascii="Times New Roman" w:eastAsia="Times New Roman" w:hAnsi="Times New Roman" w:cs="Times New Roman"/>
          <w:sz w:val="24"/>
          <w:szCs w:val="24"/>
        </w:rPr>
        <w:t>literasi</w:t>
      </w:r>
      <w:proofErr w:type="spellEnd"/>
      <w:r w:rsidRPr="00544B4D">
        <w:rPr>
          <w:rFonts w:ascii="Times New Roman" w:eastAsia="Times New Roman" w:hAnsi="Times New Roman" w:cs="Times New Roman"/>
          <w:sz w:val="24"/>
          <w:szCs w:val="24"/>
        </w:rPr>
        <w:t xml:space="preserve"> digital bukan sekadar keterampilan teknis, tetapi juga perjuangan melawan bias internal, tekanan sosial, dan pengaruh algoritma yang membentuk cara orang memahami realitas. Selain itu, ketegangan antara otoritas teologis dan logika </w:t>
      </w:r>
      <w:proofErr w:type="spellStart"/>
      <w:r w:rsidRPr="00544B4D">
        <w:rPr>
          <w:rFonts w:ascii="Times New Roman" w:eastAsia="Times New Roman" w:hAnsi="Times New Roman" w:cs="Times New Roman"/>
          <w:sz w:val="24"/>
          <w:szCs w:val="24"/>
        </w:rPr>
        <w:t>algoritmik</w:t>
      </w:r>
      <w:proofErr w:type="spellEnd"/>
      <w:r w:rsidRPr="00544B4D">
        <w:rPr>
          <w:rFonts w:ascii="Times New Roman" w:eastAsia="Times New Roman" w:hAnsi="Times New Roman" w:cs="Times New Roman"/>
          <w:sz w:val="24"/>
          <w:szCs w:val="24"/>
        </w:rPr>
        <w:t xml:space="preserve"> menunjukkan bahwa tantangan yang dihadapi tidak hanya berada pada level individu, tetapi juga bersifat struktural. Gereja, lembaga pendidikan, dan komunitas iman perlu memahami bahwa otoritas teologis kini berkompetisi dengan mekanisme visibilitas digital yang sering kali tidak mempertimbangkan kebenaran, kedalaman, maupun nilai-nilai etis.</w:t>
      </w:r>
    </w:p>
    <w:p w14:paraId="5FD61A2B" w14:textId="77777777" w:rsidR="000D387A" w:rsidRPr="00544B4D" w:rsidRDefault="000D387A" w:rsidP="002849F1">
      <w:pPr>
        <w:adjustRightInd w:val="0"/>
        <w:snapToGrid w:val="0"/>
        <w:spacing w:after="0" w:line="360" w:lineRule="auto"/>
        <w:ind w:firstLine="720"/>
        <w:jc w:val="both"/>
        <w:rPr>
          <w:rFonts w:ascii="Times New Roman" w:eastAsia="Times New Roman" w:hAnsi="Times New Roman" w:cs="Times New Roman"/>
          <w:sz w:val="24"/>
          <w:szCs w:val="24"/>
        </w:rPr>
      </w:pPr>
      <w:r w:rsidRPr="00544B4D">
        <w:rPr>
          <w:rFonts w:ascii="Times New Roman" w:eastAsia="Times New Roman" w:hAnsi="Times New Roman" w:cs="Times New Roman"/>
          <w:sz w:val="24"/>
          <w:szCs w:val="24"/>
        </w:rPr>
        <w:t xml:space="preserve">Secara teoretis, penelitian ini memberikan kontribusi penting dengan mengintegrasikan teologi publik, </w:t>
      </w:r>
      <w:proofErr w:type="spellStart"/>
      <w:r w:rsidRPr="00544B4D">
        <w:rPr>
          <w:rFonts w:ascii="Times New Roman" w:eastAsia="Times New Roman" w:hAnsi="Times New Roman" w:cs="Times New Roman"/>
          <w:sz w:val="24"/>
          <w:szCs w:val="24"/>
        </w:rPr>
        <w:t>literasi</w:t>
      </w:r>
      <w:proofErr w:type="spellEnd"/>
      <w:r w:rsidRPr="00544B4D">
        <w:rPr>
          <w:rFonts w:ascii="Times New Roman" w:eastAsia="Times New Roman" w:hAnsi="Times New Roman" w:cs="Times New Roman"/>
          <w:sz w:val="24"/>
          <w:szCs w:val="24"/>
        </w:rPr>
        <w:t xml:space="preserve"> digital, dan etika komunikasi Kristen dalam satu model pedagogis yang kohesif. Model ini menekankan bahwa praktik teologi tidak dapat dipisahkan dari konteks digital; </w:t>
      </w:r>
      <w:proofErr w:type="spellStart"/>
      <w:r w:rsidRPr="00544B4D">
        <w:rPr>
          <w:rFonts w:ascii="Times New Roman" w:eastAsia="Times New Roman" w:hAnsi="Times New Roman" w:cs="Times New Roman"/>
          <w:sz w:val="24"/>
          <w:szCs w:val="24"/>
        </w:rPr>
        <w:t>hermeneutika</w:t>
      </w:r>
      <w:proofErr w:type="spellEnd"/>
      <w:r w:rsidRPr="00544B4D">
        <w:rPr>
          <w:rFonts w:ascii="Times New Roman" w:eastAsia="Times New Roman" w:hAnsi="Times New Roman" w:cs="Times New Roman"/>
          <w:sz w:val="24"/>
          <w:szCs w:val="24"/>
        </w:rPr>
        <w:t xml:space="preserve"> dan etika Kristen justru harus menjadi pusat dari setiap usaha meningkatkan </w:t>
      </w:r>
      <w:proofErr w:type="spellStart"/>
      <w:r w:rsidRPr="00544B4D">
        <w:rPr>
          <w:rFonts w:ascii="Times New Roman" w:eastAsia="Times New Roman" w:hAnsi="Times New Roman" w:cs="Times New Roman"/>
          <w:sz w:val="24"/>
          <w:szCs w:val="24"/>
        </w:rPr>
        <w:t>literasi</w:t>
      </w:r>
      <w:proofErr w:type="spellEnd"/>
      <w:r w:rsidRPr="00544B4D">
        <w:rPr>
          <w:rFonts w:ascii="Times New Roman" w:eastAsia="Times New Roman" w:hAnsi="Times New Roman" w:cs="Times New Roman"/>
          <w:sz w:val="24"/>
          <w:szCs w:val="24"/>
        </w:rPr>
        <w:t xml:space="preserve"> digital. Secara praktis, hasil penelitian menghasilkan modul pelatihan berbasis bukti yang tidak hanya meningkatkan keterampilan peserta, tetapi juga membentuk karakter, kepekaan etis, dan tanggung jawab publik para pendidik. Modul ini menjadikan pendidik Kristen bukan lagi konsumen media yang pasif, tetapi agen transformasi yang mampu menciptakan ruang diskusi teologis yang sehat, konstruktif, dan relevan bagi masyarakat.</w:t>
      </w:r>
    </w:p>
    <w:p w14:paraId="33B6BB23" w14:textId="77777777" w:rsidR="000D387A" w:rsidRPr="00544B4D" w:rsidRDefault="000D387A" w:rsidP="002849F1">
      <w:pPr>
        <w:adjustRightInd w:val="0"/>
        <w:snapToGrid w:val="0"/>
        <w:spacing w:after="0" w:line="360" w:lineRule="auto"/>
        <w:ind w:firstLine="720"/>
        <w:jc w:val="both"/>
        <w:rPr>
          <w:rFonts w:ascii="Times New Roman" w:eastAsia="Times New Roman" w:hAnsi="Times New Roman" w:cs="Times New Roman"/>
          <w:sz w:val="24"/>
          <w:szCs w:val="24"/>
        </w:rPr>
      </w:pPr>
      <w:r w:rsidRPr="00544B4D">
        <w:rPr>
          <w:rFonts w:ascii="Times New Roman" w:eastAsia="Times New Roman" w:hAnsi="Times New Roman" w:cs="Times New Roman"/>
          <w:sz w:val="24"/>
          <w:szCs w:val="24"/>
        </w:rPr>
        <w:t xml:space="preserve">Meski demikian, penelitian ini memiliki keterbatasan dalam cakupan populasi, yakni pendidik Kristen tingkat magister dan praktisi di Indonesia. Keterbatasan ini membuat generalisasi hasil perlu dilakukan dengan hati-hati. Selain itu, dampak jangka panjang dari </w:t>
      </w:r>
      <w:r w:rsidRPr="00544B4D">
        <w:rPr>
          <w:rFonts w:ascii="Times New Roman" w:eastAsia="Times New Roman" w:hAnsi="Times New Roman" w:cs="Times New Roman"/>
          <w:sz w:val="24"/>
          <w:szCs w:val="24"/>
        </w:rPr>
        <w:lastRenderedPageBreak/>
        <w:t xml:space="preserve">pelatihan belum </w:t>
      </w:r>
      <w:proofErr w:type="spellStart"/>
      <w:r w:rsidRPr="00544B4D">
        <w:rPr>
          <w:rFonts w:ascii="Times New Roman" w:eastAsia="Times New Roman" w:hAnsi="Times New Roman" w:cs="Times New Roman"/>
          <w:sz w:val="24"/>
          <w:szCs w:val="24"/>
        </w:rPr>
        <w:t>teramati</w:t>
      </w:r>
      <w:proofErr w:type="spellEnd"/>
      <w:r w:rsidRPr="00544B4D">
        <w:rPr>
          <w:rFonts w:ascii="Times New Roman" w:eastAsia="Times New Roman" w:hAnsi="Times New Roman" w:cs="Times New Roman"/>
          <w:sz w:val="24"/>
          <w:szCs w:val="24"/>
        </w:rPr>
        <w:t xml:space="preserve"> sepenuhnya. Karena itu, penelitian lanjutan perlu dirancang dalam bentuk studi longitudinal untuk menilai keberlanjutan hasil intervensi. Model pelatihan ini juga perlu diadaptasi untuk </w:t>
      </w:r>
      <w:proofErr w:type="spellStart"/>
      <w:r w:rsidRPr="00544B4D">
        <w:rPr>
          <w:rFonts w:ascii="Times New Roman" w:eastAsia="Times New Roman" w:hAnsi="Times New Roman" w:cs="Times New Roman"/>
          <w:sz w:val="24"/>
          <w:szCs w:val="24"/>
        </w:rPr>
        <w:t>audiens</w:t>
      </w:r>
      <w:proofErr w:type="spellEnd"/>
      <w:r w:rsidRPr="00544B4D">
        <w:rPr>
          <w:rFonts w:ascii="Times New Roman" w:eastAsia="Times New Roman" w:hAnsi="Times New Roman" w:cs="Times New Roman"/>
          <w:sz w:val="24"/>
          <w:szCs w:val="24"/>
        </w:rPr>
        <w:t xml:space="preserve"> lain seperti jemaat awam, pemuda, atau komunitas lintas denominasi. Selain itu, kolaborasi antara lembaga teologi dan industri teknologi digital dapat dieksplorasi lebih jauh untuk menciptakan ekosistem informasi yang lebih etis dan sehat.</w:t>
      </w:r>
    </w:p>
    <w:p w14:paraId="465E8AFA" w14:textId="184DD4AC" w:rsidR="008872D1" w:rsidRDefault="000D387A" w:rsidP="002849F1">
      <w:pPr>
        <w:adjustRightInd w:val="0"/>
        <w:snapToGrid w:val="0"/>
        <w:spacing w:after="0" w:line="360" w:lineRule="auto"/>
        <w:ind w:firstLine="720"/>
        <w:jc w:val="both"/>
        <w:rPr>
          <w:rFonts w:ascii="Times New Roman" w:eastAsia="Times New Roman" w:hAnsi="Times New Roman" w:cs="Times New Roman"/>
          <w:sz w:val="24"/>
          <w:szCs w:val="24"/>
        </w:rPr>
      </w:pPr>
      <w:r w:rsidRPr="00544B4D">
        <w:rPr>
          <w:rFonts w:ascii="Times New Roman" w:eastAsia="Times New Roman" w:hAnsi="Times New Roman" w:cs="Times New Roman"/>
          <w:sz w:val="24"/>
          <w:szCs w:val="24"/>
        </w:rPr>
        <w:t xml:space="preserve">Pada akhirnya, era </w:t>
      </w:r>
      <w:proofErr w:type="spellStart"/>
      <w:r w:rsidR="00544B4D" w:rsidRPr="00544B4D">
        <w:rPr>
          <w:rFonts w:ascii="Times New Roman" w:eastAsia="Times New Roman" w:hAnsi="Times New Roman" w:cs="Times New Roman"/>
          <w:i/>
          <w:iCs/>
          <w:sz w:val="24"/>
          <w:szCs w:val="24"/>
        </w:rPr>
        <w:t>post-truth</w:t>
      </w:r>
      <w:proofErr w:type="spellEnd"/>
      <w:r w:rsidRPr="00544B4D">
        <w:rPr>
          <w:rFonts w:ascii="Times New Roman" w:eastAsia="Times New Roman" w:hAnsi="Times New Roman" w:cs="Times New Roman"/>
          <w:sz w:val="24"/>
          <w:szCs w:val="24"/>
        </w:rPr>
        <w:t xml:space="preserve"> bukanlah ancaman akhir bagi kebenaran, melainkan undangan bagi komunitas iman untuk hadir secara lebih kritis, kreatif, dan bertanggung jawab. Dengan </w:t>
      </w:r>
      <w:proofErr w:type="spellStart"/>
      <w:r w:rsidRPr="00544B4D">
        <w:rPr>
          <w:rFonts w:ascii="Times New Roman" w:eastAsia="Times New Roman" w:hAnsi="Times New Roman" w:cs="Times New Roman"/>
          <w:sz w:val="24"/>
          <w:szCs w:val="24"/>
        </w:rPr>
        <w:t>literasi</w:t>
      </w:r>
      <w:proofErr w:type="spellEnd"/>
      <w:r w:rsidRPr="00544B4D">
        <w:rPr>
          <w:rFonts w:ascii="Times New Roman" w:eastAsia="Times New Roman" w:hAnsi="Times New Roman" w:cs="Times New Roman"/>
          <w:sz w:val="24"/>
          <w:szCs w:val="24"/>
        </w:rPr>
        <w:t xml:space="preserve"> digital yang kuat dan fondasi teologis yang matang, media sosial dapat menjadi ruang yang memperkuat teologi publik dan menghadirkan terang iman Kristen di tengah kompleksitas dunia digital.</w:t>
      </w:r>
    </w:p>
    <w:p w14:paraId="63C9E329" w14:textId="77777777" w:rsidR="002849F1" w:rsidRPr="002849F1" w:rsidRDefault="002849F1" w:rsidP="002849F1">
      <w:pPr>
        <w:adjustRightInd w:val="0"/>
        <w:snapToGrid w:val="0"/>
        <w:spacing w:after="0" w:line="360" w:lineRule="auto"/>
        <w:ind w:firstLine="720"/>
        <w:jc w:val="both"/>
        <w:rPr>
          <w:rFonts w:ascii="Times New Roman" w:eastAsia="Times New Roman" w:hAnsi="Times New Roman" w:cs="Times New Roman"/>
          <w:sz w:val="24"/>
          <w:szCs w:val="24"/>
        </w:rPr>
      </w:pPr>
    </w:p>
    <w:p w14:paraId="45EE43BF" w14:textId="7DA43D64" w:rsidR="007A520A" w:rsidRPr="00544B4D" w:rsidRDefault="00390012" w:rsidP="002849F1">
      <w:pPr>
        <w:adjustRightInd w:val="0"/>
        <w:snapToGrid w:val="0"/>
        <w:spacing w:after="0" w:line="360" w:lineRule="auto"/>
        <w:rPr>
          <w:rFonts w:ascii="Times New Roman" w:eastAsia="Times New Roman" w:hAnsi="Times New Roman" w:cs="Times New Roman"/>
          <w:b/>
          <w:bCs/>
          <w:sz w:val="24"/>
          <w:szCs w:val="24"/>
        </w:rPr>
      </w:pPr>
      <w:r w:rsidRPr="00544B4D">
        <w:rPr>
          <w:rFonts w:ascii="Times New Roman" w:eastAsia="Times New Roman" w:hAnsi="Times New Roman" w:cs="Times New Roman"/>
          <w:b/>
          <w:bCs/>
          <w:sz w:val="24"/>
          <w:szCs w:val="24"/>
        </w:rPr>
        <w:t>DAFTAR REFERENSI</w:t>
      </w:r>
      <w:bookmarkStart w:id="0" w:name="_heading=h.gjdgxs"/>
      <w:bookmarkStart w:id="1" w:name="_heading=h.30j0zll"/>
      <w:bookmarkEnd w:id="0"/>
      <w:bookmarkEnd w:id="1"/>
    </w:p>
    <w:p w14:paraId="1D7D3E3A" w14:textId="77777777" w:rsidR="002849F1" w:rsidRPr="002849F1" w:rsidRDefault="002849F1" w:rsidP="002849F1">
      <w:pPr>
        <w:adjustRightInd w:val="0"/>
        <w:snapToGrid w:val="0"/>
        <w:spacing w:after="120" w:line="240" w:lineRule="auto"/>
        <w:ind w:left="720" w:hanging="720"/>
        <w:rPr>
          <w:rFonts w:ascii="Times New Roman" w:eastAsia="Times New Roman" w:hAnsi="Times New Roman" w:cs="Times New Roman"/>
          <w:sz w:val="24"/>
          <w:szCs w:val="24"/>
          <w:lang w:eastAsia="ko-KR"/>
        </w:rPr>
      </w:pPr>
      <w:proofErr w:type="spellStart"/>
      <w:r w:rsidRPr="002849F1">
        <w:rPr>
          <w:rFonts w:ascii="Times New Roman" w:eastAsia="Times New Roman" w:hAnsi="Times New Roman" w:cs="Times New Roman"/>
          <w:sz w:val="24"/>
          <w:szCs w:val="24"/>
          <w:lang w:eastAsia="ko-KR"/>
        </w:rPr>
        <w:t>Adams</w:t>
      </w:r>
      <w:proofErr w:type="spellEnd"/>
      <w:r w:rsidRPr="002849F1">
        <w:rPr>
          <w:rFonts w:ascii="Times New Roman" w:eastAsia="Times New Roman" w:hAnsi="Times New Roman" w:cs="Times New Roman"/>
          <w:sz w:val="24"/>
          <w:szCs w:val="24"/>
          <w:lang w:eastAsia="ko-KR"/>
        </w:rPr>
        <w:t xml:space="preserve">, J., Osman, M., </w:t>
      </w:r>
      <w:proofErr w:type="spellStart"/>
      <w:r w:rsidRPr="002849F1">
        <w:rPr>
          <w:rFonts w:ascii="Times New Roman" w:eastAsia="Times New Roman" w:hAnsi="Times New Roman" w:cs="Times New Roman"/>
          <w:sz w:val="24"/>
          <w:szCs w:val="24"/>
          <w:lang w:eastAsia="ko-KR"/>
        </w:rPr>
        <w:t>Bechlivanidis</w:t>
      </w:r>
      <w:proofErr w:type="spellEnd"/>
      <w:r w:rsidRPr="002849F1">
        <w:rPr>
          <w:rFonts w:ascii="Times New Roman" w:eastAsia="Times New Roman" w:hAnsi="Times New Roman" w:cs="Times New Roman"/>
          <w:sz w:val="24"/>
          <w:szCs w:val="24"/>
          <w:lang w:eastAsia="ko-KR"/>
        </w:rPr>
        <w:t xml:space="preserve">, C., &amp; </w:t>
      </w:r>
      <w:proofErr w:type="spellStart"/>
      <w:r w:rsidRPr="002849F1">
        <w:rPr>
          <w:rFonts w:ascii="Times New Roman" w:eastAsia="Times New Roman" w:hAnsi="Times New Roman" w:cs="Times New Roman"/>
          <w:sz w:val="24"/>
          <w:szCs w:val="24"/>
          <w:lang w:eastAsia="ko-KR"/>
        </w:rPr>
        <w:t>Meder</w:t>
      </w:r>
      <w:proofErr w:type="spellEnd"/>
      <w:r w:rsidRPr="002849F1">
        <w:rPr>
          <w:rFonts w:ascii="Times New Roman" w:eastAsia="Times New Roman" w:hAnsi="Times New Roman" w:cs="Times New Roman"/>
          <w:sz w:val="24"/>
          <w:szCs w:val="24"/>
          <w:lang w:eastAsia="ko-KR"/>
        </w:rPr>
        <w:t xml:space="preserve">, B. (2023). </w:t>
      </w:r>
      <w:proofErr w:type="spellStart"/>
      <w:r w:rsidRPr="002849F1">
        <w:rPr>
          <w:rFonts w:ascii="Times New Roman" w:eastAsia="Times New Roman" w:hAnsi="Times New Roman" w:cs="Times New Roman"/>
          <w:sz w:val="24"/>
          <w:szCs w:val="24"/>
          <w:lang w:eastAsia="ko-KR"/>
        </w:rPr>
        <w:t>What</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is</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post-truth</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Frontiers</w:t>
      </w:r>
      <w:proofErr w:type="spellEnd"/>
      <w:r w:rsidRPr="002849F1">
        <w:rPr>
          <w:rFonts w:ascii="Times New Roman" w:eastAsia="Times New Roman" w:hAnsi="Times New Roman" w:cs="Times New Roman"/>
          <w:i/>
          <w:iCs/>
          <w:sz w:val="24"/>
          <w:szCs w:val="24"/>
          <w:lang w:eastAsia="ko-KR"/>
        </w:rPr>
        <w:t xml:space="preserve"> in </w:t>
      </w:r>
      <w:proofErr w:type="spellStart"/>
      <w:r w:rsidRPr="002849F1">
        <w:rPr>
          <w:rFonts w:ascii="Times New Roman" w:eastAsia="Times New Roman" w:hAnsi="Times New Roman" w:cs="Times New Roman"/>
          <w:i/>
          <w:iCs/>
          <w:sz w:val="24"/>
          <w:szCs w:val="24"/>
          <w:lang w:eastAsia="ko-KR"/>
        </w:rPr>
        <w:t>Psychology</w:t>
      </w:r>
      <w:proofErr w:type="spellEnd"/>
      <w:r w:rsidRPr="002849F1">
        <w:rPr>
          <w:rFonts w:ascii="Times New Roman" w:eastAsia="Times New Roman" w:hAnsi="Times New Roman" w:cs="Times New Roman"/>
          <w:i/>
          <w:iCs/>
          <w:sz w:val="24"/>
          <w:szCs w:val="24"/>
          <w:lang w:eastAsia="ko-KR"/>
        </w:rPr>
        <w:t>, 14</w:t>
      </w:r>
      <w:r w:rsidRPr="002849F1">
        <w:rPr>
          <w:rFonts w:ascii="Times New Roman" w:eastAsia="Times New Roman" w:hAnsi="Times New Roman" w:cs="Times New Roman"/>
          <w:sz w:val="24"/>
          <w:szCs w:val="24"/>
          <w:lang w:eastAsia="ko-KR"/>
        </w:rPr>
        <w:t xml:space="preserve">, 1207877. </w:t>
      </w:r>
      <w:hyperlink r:id="rId10" w:tgtFrame="_new" w:history="1">
        <w:r w:rsidRPr="009327E6">
          <w:rPr>
            <w:rFonts w:ascii="Times New Roman" w:eastAsia="Times New Roman" w:hAnsi="Times New Roman" w:cs="Times New Roman"/>
            <w:color w:val="0563C1"/>
            <w:sz w:val="24"/>
            <w:szCs w:val="24"/>
            <w:u w:val="single"/>
            <w:lang w:eastAsia="ko-KR"/>
          </w:rPr>
          <w:t>https://doi.org/10.3389/fpsyg.2023.1207877</w:t>
        </w:r>
      </w:hyperlink>
    </w:p>
    <w:p w14:paraId="68C90BD0" w14:textId="77777777" w:rsidR="002849F1" w:rsidRPr="002849F1" w:rsidRDefault="002849F1" w:rsidP="002849F1">
      <w:pPr>
        <w:adjustRightInd w:val="0"/>
        <w:snapToGrid w:val="0"/>
        <w:spacing w:after="120" w:line="240" w:lineRule="auto"/>
        <w:ind w:left="720" w:hanging="720"/>
        <w:rPr>
          <w:rFonts w:ascii="Times New Roman" w:eastAsia="Times New Roman" w:hAnsi="Times New Roman" w:cs="Times New Roman"/>
          <w:sz w:val="24"/>
          <w:szCs w:val="24"/>
          <w:lang w:eastAsia="ko-KR"/>
        </w:rPr>
      </w:pPr>
      <w:r w:rsidRPr="002849F1">
        <w:rPr>
          <w:rFonts w:ascii="Times New Roman" w:eastAsia="Times New Roman" w:hAnsi="Times New Roman" w:cs="Times New Roman"/>
          <w:sz w:val="24"/>
          <w:szCs w:val="24"/>
          <w:lang w:eastAsia="ko-KR"/>
        </w:rPr>
        <w:t xml:space="preserve">Ahmed, S., &amp; Rasul, A. (2022). </w:t>
      </w:r>
      <w:proofErr w:type="spellStart"/>
      <w:r w:rsidRPr="002849F1">
        <w:rPr>
          <w:rFonts w:ascii="Times New Roman" w:eastAsia="Times New Roman" w:hAnsi="Times New Roman" w:cs="Times New Roman"/>
          <w:sz w:val="24"/>
          <w:szCs w:val="24"/>
          <w:lang w:eastAsia="ko-KR"/>
        </w:rPr>
        <w:t>Social</w:t>
      </w:r>
      <w:proofErr w:type="spellEnd"/>
      <w:r w:rsidRPr="002849F1">
        <w:rPr>
          <w:rFonts w:ascii="Times New Roman" w:eastAsia="Times New Roman" w:hAnsi="Times New Roman" w:cs="Times New Roman"/>
          <w:sz w:val="24"/>
          <w:szCs w:val="24"/>
          <w:lang w:eastAsia="ko-KR"/>
        </w:rPr>
        <w:t xml:space="preserve"> media </w:t>
      </w:r>
      <w:proofErr w:type="spellStart"/>
      <w:r w:rsidRPr="002849F1">
        <w:rPr>
          <w:rFonts w:ascii="Times New Roman" w:eastAsia="Times New Roman" w:hAnsi="Times New Roman" w:cs="Times New Roman"/>
          <w:sz w:val="24"/>
          <w:szCs w:val="24"/>
          <w:lang w:eastAsia="ko-KR"/>
        </w:rPr>
        <w:t>use</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and</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misinformation</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during</w:t>
      </w:r>
      <w:proofErr w:type="spellEnd"/>
      <w:r w:rsidRPr="002849F1">
        <w:rPr>
          <w:rFonts w:ascii="Times New Roman" w:eastAsia="Times New Roman" w:hAnsi="Times New Roman" w:cs="Times New Roman"/>
          <w:sz w:val="24"/>
          <w:szCs w:val="24"/>
          <w:lang w:eastAsia="ko-KR"/>
        </w:rPr>
        <w:t xml:space="preserve"> COVID-19: The </w:t>
      </w:r>
      <w:proofErr w:type="spellStart"/>
      <w:r w:rsidRPr="002849F1">
        <w:rPr>
          <w:rFonts w:ascii="Times New Roman" w:eastAsia="Times New Roman" w:hAnsi="Times New Roman" w:cs="Times New Roman"/>
          <w:sz w:val="24"/>
          <w:szCs w:val="24"/>
          <w:lang w:eastAsia="ko-KR"/>
        </w:rPr>
        <w:t>direct</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and</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indirect</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effects</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of</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news</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consumption</w:t>
      </w:r>
      <w:proofErr w:type="spellEnd"/>
      <w:r w:rsidRPr="002849F1">
        <w:rPr>
          <w:rFonts w:ascii="Times New Roman" w:eastAsia="Times New Roman" w:hAnsi="Times New Roman" w:cs="Times New Roman"/>
          <w:sz w:val="24"/>
          <w:szCs w:val="24"/>
          <w:lang w:eastAsia="ko-KR"/>
        </w:rPr>
        <w:t xml:space="preserve">. </w:t>
      </w:r>
      <w:r w:rsidRPr="002849F1">
        <w:rPr>
          <w:rFonts w:ascii="Times New Roman" w:eastAsia="Times New Roman" w:hAnsi="Times New Roman" w:cs="Times New Roman"/>
          <w:i/>
          <w:iCs/>
          <w:sz w:val="24"/>
          <w:szCs w:val="24"/>
          <w:lang w:eastAsia="ko-KR"/>
        </w:rPr>
        <w:t xml:space="preserve">International </w:t>
      </w:r>
      <w:proofErr w:type="spellStart"/>
      <w:r w:rsidRPr="002849F1">
        <w:rPr>
          <w:rFonts w:ascii="Times New Roman" w:eastAsia="Times New Roman" w:hAnsi="Times New Roman" w:cs="Times New Roman"/>
          <w:i/>
          <w:iCs/>
          <w:sz w:val="24"/>
          <w:szCs w:val="24"/>
          <w:lang w:eastAsia="ko-KR"/>
        </w:rPr>
        <w:t>Journal</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of</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Communication</w:t>
      </w:r>
      <w:proofErr w:type="spellEnd"/>
      <w:r w:rsidRPr="002849F1">
        <w:rPr>
          <w:rFonts w:ascii="Times New Roman" w:eastAsia="Times New Roman" w:hAnsi="Times New Roman" w:cs="Times New Roman"/>
          <w:i/>
          <w:iCs/>
          <w:sz w:val="24"/>
          <w:szCs w:val="24"/>
          <w:lang w:eastAsia="ko-KR"/>
        </w:rPr>
        <w:t>, 16</w:t>
      </w:r>
      <w:r w:rsidRPr="002849F1">
        <w:rPr>
          <w:rFonts w:ascii="Times New Roman" w:eastAsia="Times New Roman" w:hAnsi="Times New Roman" w:cs="Times New Roman"/>
          <w:sz w:val="24"/>
          <w:szCs w:val="24"/>
          <w:lang w:eastAsia="ko-KR"/>
        </w:rPr>
        <w:t>, 1222–1244.</w:t>
      </w:r>
    </w:p>
    <w:p w14:paraId="03D7151D" w14:textId="77777777" w:rsidR="002849F1" w:rsidRPr="002849F1" w:rsidRDefault="002849F1" w:rsidP="002849F1">
      <w:pPr>
        <w:adjustRightInd w:val="0"/>
        <w:snapToGrid w:val="0"/>
        <w:spacing w:after="120" w:line="240" w:lineRule="auto"/>
        <w:ind w:left="720" w:hanging="720"/>
        <w:rPr>
          <w:rFonts w:ascii="Times New Roman" w:eastAsia="Times New Roman" w:hAnsi="Times New Roman" w:cs="Times New Roman"/>
          <w:sz w:val="24"/>
          <w:szCs w:val="24"/>
          <w:lang w:eastAsia="ko-KR"/>
        </w:rPr>
      </w:pPr>
      <w:r w:rsidRPr="002849F1">
        <w:rPr>
          <w:rFonts w:ascii="Times New Roman" w:eastAsia="Times New Roman" w:hAnsi="Times New Roman" w:cs="Times New Roman"/>
          <w:sz w:val="24"/>
          <w:szCs w:val="24"/>
          <w:lang w:eastAsia="ko-KR"/>
        </w:rPr>
        <w:t xml:space="preserve">Alvarado, S., &amp; </w:t>
      </w:r>
      <w:proofErr w:type="spellStart"/>
      <w:r w:rsidRPr="002849F1">
        <w:rPr>
          <w:rFonts w:ascii="Times New Roman" w:eastAsia="Times New Roman" w:hAnsi="Times New Roman" w:cs="Times New Roman"/>
          <w:sz w:val="24"/>
          <w:szCs w:val="24"/>
          <w:lang w:eastAsia="ko-KR"/>
        </w:rPr>
        <w:t>de</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la</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Fuente</w:t>
      </w:r>
      <w:proofErr w:type="spellEnd"/>
      <w:r w:rsidRPr="002849F1">
        <w:rPr>
          <w:rFonts w:ascii="Times New Roman" w:eastAsia="Times New Roman" w:hAnsi="Times New Roman" w:cs="Times New Roman"/>
          <w:sz w:val="24"/>
          <w:szCs w:val="24"/>
          <w:lang w:eastAsia="ko-KR"/>
        </w:rPr>
        <w:t xml:space="preserve">, J. (2021). Digital </w:t>
      </w:r>
      <w:proofErr w:type="spellStart"/>
      <w:r w:rsidRPr="002849F1">
        <w:rPr>
          <w:rFonts w:ascii="Times New Roman" w:eastAsia="Times New Roman" w:hAnsi="Times New Roman" w:cs="Times New Roman"/>
          <w:sz w:val="24"/>
          <w:szCs w:val="24"/>
          <w:lang w:eastAsia="ko-KR"/>
        </w:rPr>
        <w:t>literacy</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and</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critical</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thinking</w:t>
      </w:r>
      <w:proofErr w:type="spellEnd"/>
      <w:r w:rsidRPr="002849F1">
        <w:rPr>
          <w:rFonts w:ascii="Times New Roman" w:eastAsia="Times New Roman" w:hAnsi="Times New Roman" w:cs="Times New Roman"/>
          <w:sz w:val="24"/>
          <w:szCs w:val="24"/>
          <w:lang w:eastAsia="ko-KR"/>
        </w:rPr>
        <w:t xml:space="preserve"> in </w:t>
      </w:r>
      <w:proofErr w:type="spellStart"/>
      <w:r w:rsidRPr="002849F1">
        <w:rPr>
          <w:rFonts w:ascii="Times New Roman" w:eastAsia="Times New Roman" w:hAnsi="Times New Roman" w:cs="Times New Roman"/>
          <w:sz w:val="24"/>
          <w:szCs w:val="24"/>
          <w:lang w:eastAsia="ko-KR"/>
        </w:rPr>
        <w:t>the</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post-truth</w:t>
      </w:r>
      <w:proofErr w:type="spellEnd"/>
      <w:r w:rsidRPr="002849F1">
        <w:rPr>
          <w:rFonts w:ascii="Times New Roman" w:eastAsia="Times New Roman" w:hAnsi="Times New Roman" w:cs="Times New Roman"/>
          <w:sz w:val="24"/>
          <w:szCs w:val="24"/>
          <w:lang w:eastAsia="ko-KR"/>
        </w:rPr>
        <w:t xml:space="preserve"> era. </w:t>
      </w:r>
      <w:proofErr w:type="spellStart"/>
      <w:r w:rsidRPr="002849F1">
        <w:rPr>
          <w:rFonts w:ascii="Times New Roman" w:eastAsia="Times New Roman" w:hAnsi="Times New Roman" w:cs="Times New Roman"/>
          <w:i/>
          <w:iCs/>
          <w:sz w:val="24"/>
          <w:szCs w:val="24"/>
          <w:lang w:eastAsia="ko-KR"/>
        </w:rPr>
        <w:t>Journal</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of</w:t>
      </w:r>
      <w:proofErr w:type="spellEnd"/>
      <w:r w:rsidRPr="002849F1">
        <w:rPr>
          <w:rFonts w:ascii="Times New Roman" w:eastAsia="Times New Roman" w:hAnsi="Times New Roman" w:cs="Times New Roman"/>
          <w:i/>
          <w:iCs/>
          <w:sz w:val="24"/>
          <w:szCs w:val="24"/>
          <w:lang w:eastAsia="ko-KR"/>
        </w:rPr>
        <w:t xml:space="preserve"> New </w:t>
      </w:r>
      <w:proofErr w:type="spellStart"/>
      <w:r w:rsidRPr="002849F1">
        <w:rPr>
          <w:rFonts w:ascii="Times New Roman" w:eastAsia="Times New Roman" w:hAnsi="Times New Roman" w:cs="Times New Roman"/>
          <w:i/>
          <w:iCs/>
          <w:sz w:val="24"/>
          <w:szCs w:val="24"/>
          <w:lang w:eastAsia="ko-KR"/>
        </w:rPr>
        <w:t>Approaches</w:t>
      </w:r>
      <w:proofErr w:type="spellEnd"/>
      <w:r w:rsidRPr="002849F1">
        <w:rPr>
          <w:rFonts w:ascii="Times New Roman" w:eastAsia="Times New Roman" w:hAnsi="Times New Roman" w:cs="Times New Roman"/>
          <w:i/>
          <w:iCs/>
          <w:sz w:val="24"/>
          <w:szCs w:val="24"/>
          <w:lang w:eastAsia="ko-KR"/>
        </w:rPr>
        <w:t xml:space="preserve"> in </w:t>
      </w:r>
      <w:proofErr w:type="spellStart"/>
      <w:r w:rsidRPr="002849F1">
        <w:rPr>
          <w:rFonts w:ascii="Times New Roman" w:eastAsia="Times New Roman" w:hAnsi="Times New Roman" w:cs="Times New Roman"/>
          <w:i/>
          <w:iCs/>
          <w:sz w:val="24"/>
          <w:szCs w:val="24"/>
          <w:lang w:eastAsia="ko-KR"/>
        </w:rPr>
        <w:t>Educational</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Research</w:t>
      </w:r>
      <w:proofErr w:type="spellEnd"/>
      <w:r w:rsidRPr="002849F1">
        <w:rPr>
          <w:rFonts w:ascii="Times New Roman" w:eastAsia="Times New Roman" w:hAnsi="Times New Roman" w:cs="Times New Roman"/>
          <w:i/>
          <w:iCs/>
          <w:sz w:val="24"/>
          <w:szCs w:val="24"/>
          <w:lang w:eastAsia="ko-KR"/>
        </w:rPr>
        <w:t>, 10</w:t>
      </w:r>
      <w:r w:rsidRPr="002849F1">
        <w:rPr>
          <w:rFonts w:ascii="Times New Roman" w:eastAsia="Times New Roman" w:hAnsi="Times New Roman" w:cs="Times New Roman"/>
          <w:sz w:val="24"/>
          <w:szCs w:val="24"/>
          <w:lang w:eastAsia="ko-KR"/>
        </w:rPr>
        <w:t xml:space="preserve">(2), 234–250. </w:t>
      </w:r>
      <w:hyperlink r:id="rId11" w:tgtFrame="_new" w:history="1">
        <w:r w:rsidRPr="009327E6">
          <w:rPr>
            <w:rFonts w:ascii="Times New Roman" w:eastAsia="Times New Roman" w:hAnsi="Times New Roman" w:cs="Times New Roman"/>
            <w:color w:val="0563C1"/>
            <w:sz w:val="24"/>
            <w:szCs w:val="24"/>
            <w:u w:val="single"/>
            <w:lang w:eastAsia="ko-KR"/>
          </w:rPr>
          <w:t>https://doi.org/10.7821/naer.2021.7.676</w:t>
        </w:r>
      </w:hyperlink>
    </w:p>
    <w:p w14:paraId="6D51B83F" w14:textId="77777777" w:rsidR="002849F1" w:rsidRPr="002849F1" w:rsidRDefault="002849F1" w:rsidP="002849F1">
      <w:pPr>
        <w:adjustRightInd w:val="0"/>
        <w:snapToGrid w:val="0"/>
        <w:spacing w:after="120" w:line="240" w:lineRule="auto"/>
        <w:ind w:left="720" w:hanging="720"/>
        <w:rPr>
          <w:rFonts w:ascii="Times New Roman" w:eastAsia="Times New Roman" w:hAnsi="Times New Roman" w:cs="Times New Roman"/>
          <w:sz w:val="24"/>
          <w:szCs w:val="24"/>
          <w:lang w:eastAsia="ko-KR"/>
        </w:rPr>
      </w:pPr>
      <w:r w:rsidRPr="002849F1">
        <w:rPr>
          <w:rFonts w:ascii="Times New Roman" w:eastAsia="Times New Roman" w:hAnsi="Times New Roman" w:cs="Times New Roman"/>
          <w:sz w:val="24"/>
          <w:szCs w:val="24"/>
          <w:lang w:eastAsia="ko-KR"/>
        </w:rPr>
        <w:t xml:space="preserve">Anderson, C., &amp; Davidson, T. (2020). </w:t>
      </w:r>
      <w:proofErr w:type="spellStart"/>
      <w:r w:rsidRPr="002849F1">
        <w:rPr>
          <w:rFonts w:ascii="Times New Roman" w:eastAsia="Times New Roman" w:hAnsi="Times New Roman" w:cs="Times New Roman"/>
          <w:sz w:val="24"/>
          <w:szCs w:val="24"/>
          <w:lang w:eastAsia="ko-KR"/>
        </w:rPr>
        <w:t>Social</w:t>
      </w:r>
      <w:proofErr w:type="spellEnd"/>
      <w:r w:rsidRPr="002849F1">
        <w:rPr>
          <w:rFonts w:ascii="Times New Roman" w:eastAsia="Times New Roman" w:hAnsi="Times New Roman" w:cs="Times New Roman"/>
          <w:sz w:val="24"/>
          <w:szCs w:val="24"/>
          <w:lang w:eastAsia="ko-KR"/>
        </w:rPr>
        <w:t xml:space="preserve"> media, </w:t>
      </w:r>
      <w:proofErr w:type="spellStart"/>
      <w:r w:rsidRPr="002849F1">
        <w:rPr>
          <w:rFonts w:ascii="Times New Roman" w:eastAsia="Times New Roman" w:hAnsi="Times New Roman" w:cs="Times New Roman"/>
          <w:sz w:val="24"/>
          <w:szCs w:val="24"/>
          <w:lang w:eastAsia="ko-KR"/>
        </w:rPr>
        <w:t>misinformation</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and</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public</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theology</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Rethinking</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the</w:t>
      </w:r>
      <w:proofErr w:type="spellEnd"/>
      <w:r w:rsidRPr="002849F1">
        <w:rPr>
          <w:rFonts w:ascii="Times New Roman" w:eastAsia="Times New Roman" w:hAnsi="Times New Roman" w:cs="Times New Roman"/>
          <w:sz w:val="24"/>
          <w:szCs w:val="24"/>
          <w:lang w:eastAsia="ko-KR"/>
        </w:rPr>
        <w:t xml:space="preserve"> digital </w:t>
      </w:r>
      <w:proofErr w:type="spellStart"/>
      <w:r w:rsidRPr="002849F1">
        <w:rPr>
          <w:rFonts w:ascii="Times New Roman" w:eastAsia="Times New Roman" w:hAnsi="Times New Roman" w:cs="Times New Roman"/>
          <w:sz w:val="24"/>
          <w:szCs w:val="24"/>
          <w:lang w:eastAsia="ko-KR"/>
        </w:rPr>
        <w:t>commons</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Journal</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of</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Religion</w:t>
      </w:r>
      <w:proofErr w:type="spellEnd"/>
      <w:r w:rsidRPr="002849F1">
        <w:rPr>
          <w:rFonts w:ascii="Times New Roman" w:eastAsia="Times New Roman" w:hAnsi="Times New Roman" w:cs="Times New Roman"/>
          <w:i/>
          <w:iCs/>
          <w:sz w:val="24"/>
          <w:szCs w:val="24"/>
          <w:lang w:eastAsia="ko-KR"/>
        </w:rPr>
        <w:t xml:space="preserve">, Media </w:t>
      </w:r>
      <w:proofErr w:type="spellStart"/>
      <w:r w:rsidRPr="002849F1">
        <w:rPr>
          <w:rFonts w:ascii="Times New Roman" w:eastAsia="Times New Roman" w:hAnsi="Times New Roman" w:cs="Times New Roman"/>
          <w:i/>
          <w:iCs/>
          <w:sz w:val="24"/>
          <w:szCs w:val="24"/>
          <w:lang w:eastAsia="ko-KR"/>
        </w:rPr>
        <w:t>and</w:t>
      </w:r>
      <w:proofErr w:type="spellEnd"/>
      <w:r w:rsidRPr="002849F1">
        <w:rPr>
          <w:rFonts w:ascii="Times New Roman" w:eastAsia="Times New Roman" w:hAnsi="Times New Roman" w:cs="Times New Roman"/>
          <w:i/>
          <w:iCs/>
          <w:sz w:val="24"/>
          <w:szCs w:val="24"/>
          <w:lang w:eastAsia="ko-KR"/>
        </w:rPr>
        <w:t xml:space="preserve"> Digital </w:t>
      </w:r>
      <w:proofErr w:type="spellStart"/>
      <w:r w:rsidRPr="002849F1">
        <w:rPr>
          <w:rFonts w:ascii="Times New Roman" w:eastAsia="Times New Roman" w:hAnsi="Times New Roman" w:cs="Times New Roman"/>
          <w:i/>
          <w:iCs/>
          <w:sz w:val="24"/>
          <w:szCs w:val="24"/>
          <w:lang w:eastAsia="ko-KR"/>
        </w:rPr>
        <w:t>Culture</w:t>
      </w:r>
      <w:proofErr w:type="spellEnd"/>
      <w:r w:rsidRPr="002849F1">
        <w:rPr>
          <w:rFonts w:ascii="Times New Roman" w:eastAsia="Times New Roman" w:hAnsi="Times New Roman" w:cs="Times New Roman"/>
          <w:i/>
          <w:iCs/>
          <w:sz w:val="24"/>
          <w:szCs w:val="24"/>
          <w:lang w:eastAsia="ko-KR"/>
        </w:rPr>
        <w:t>, 9</w:t>
      </w:r>
      <w:r w:rsidRPr="002849F1">
        <w:rPr>
          <w:rFonts w:ascii="Times New Roman" w:eastAsia="Times New Roman" w:hAnsi="Times New Roman" w:cs="Times New Roman"/>
          <w:sz w:val="24"/>
          <w:szCs w:val="24"/>
          <w:lang w:eastAsia="ko-KR"/>
        </w:rPr>
        <w:t xml:space="preserve">(3), 45–65. </w:t>
      </w:r>
      <w:hyperlink r:id="rId12" w:tgtFrame="_new" w:history="1">
        <w:r w:rsidRPr="009327E6">
          <w:rPr>
            <w:rFonts w:ascii="Times New Roman" w:eastAsia="Times New Roman" w:hAnsi="Times New Roman" w:cs="Times New Roman"/>
            <w:color w:val="0563C1"/>
            <w:sz w:val="24"/>
            <w:szCs w:val="24"/>
            <w:u w:val="single"/>
            <w:lang w:eastAsia="ko-KR"/>
          </w:rPr>
          <w:t>https://doi.org/10.1163/21659214-00903002</w:t>
        </w:r>
      </w:hyperlink>
    </w:p>
    <w:p w14:paraId="73164A5C" w14:textId="77777777" w:rsidR="002849F1" w:rsidRPr="002849F1" w:rsidRDefault="002849F1" w:rsidP="002849F1">
      <w:pPr>
        <w:adjustRightInd w:val="0"/>
        <w:snapToGrid w:val="0"/>
        <w:spacing w:after="120" w:line="240" w:lineRule="auto"/>
        <w:ind w:left="720" w:hanging="720"/>
        <w:rPr>
          <w:rFonts w:ascii="Times New Roman" w:eastAsia="Times New Roman" w:hAnsi="Times New Roman" w:cs="Times New Roman"/>
          <w:sz w:val="24"/>
          <w:szCs w:val="24"/>
          <w:lang w:eastAsia="ko-KR"/>
        </w:rPr>
      </w:pPr>
      <w:r w:rsidRPr="002849F1">
        <w:rPr>
          <w:rFonts w:ascii="Times New Roman" w:eastAsia="Times New Roman" w:hAnsi="Times New Roman" w:cs="Times New Roman"/>
          <w:sz w:val="24"/>
          <w:szCs w:val="24"/>
          <w:lang w:eastAsia="ko-KR"/>
        </w:rPr>
        <w:t xml:space="preserve">Arifianto, A. R. (2021). Digital </w:t>
      </w:r>
      <w:proofErr w:type="spellStart"/>
      <w:r w:rsidRPr="002849F1">
        <w:rPr>
          <w:rFonts w:ascii="Times New Roman" w:eastAsia="Times New Roman" w:hAnsi="Times New Roman" w:cs="Times New Roman"/>
          <w:sz w:val="24"/>
          <w:szCs w:val="24"/>
          <w:lang w:eastAsia="ko-KR"/>
        </w:rPr>
        <w:t>literacy</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for</w:t>
      </w:r>
      <w:proofErr w:type="spellEnd"/>
      <w:r w:rsidRPr="002849F1">
        <w:rPr>
          <w:rFonts w:ascii="Times New Roman" w:eastAsia="Times New Roman" w:hAnsi="Times New Roman" w:cs="Times New Roman"/>
          <w:sz w:val="24"/>
          <w:szCs w:val="24"/>
          <w:lang w:eastAsia="ko-KR"/>
        </w:rPr>
        <w:t xml:space="preserve"> Christian </w:t>
      </w:r>
      <w:proofErr w:type="spellStart"/>
      <w:r w:rsidRPr="002849F1">
        <w:rPr>
          <w:rFonts w:ascii="Times New Roman" w:eastAsia="Times New Roman" w:hAnsi="Times New Roman" w:cs="Times New Roman"/>
          <w:sz w:val="24"/>
          <w:szCs w:val="24"/>
          <w:lang w:eastAsia="ko-KR"/>
        </w:rPr>
        <w:t>educators</w:t>
      </w:r>
      <w:proofErr w:type="spellEnd"/>
      <w:r w:rsidRPr="002849F1">
        <w:rPr>
          <w:rFonts w:ascii="Times New Roman" w:eastAsia="Times New Roman" w:hAnsi="Times New Roman" w:cs="Times New Roman"/>
          <w:sz w:val="24"/>
          <w:szCs w:val="24"/>
          <w:lang w:eastAsia="ko-KR"/>
        </w:rPr>
        <w:t xml:space="preserve"> in Indonesia: </w:t>
      </w:r>
      <w:proofErr w:type="spellStart"/>
      <w:r w:rsidRPr="002849F1">
        <w:rPr>
          <w:rFonts w:ascii="Times New Roman" w:eastAsia="Times New Roman" w:hAnsi="Times New Roman" w:cs="Times New Roman"/>
          <w:sz w:val="24"/>
          <w:szCs w:val="24"/>
          <w:lang w:eastAsia="ko-KR"/>
        </w:rPr>
        <w:t>Responding</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to</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misinformation</w:t>
      </w:r>
      <w:proofErr w:type="spellEnd"/>
      <w:r w:rsidRPr="002849F1">
        <w:rPr>
          <w:rFonts w:ascii="Times New Roman" w:eastAsia="Times New Roman" w:hAnsi="Times New Roman" w:cs="Times New Roman"/>
          <w:sz w:val="24"/>
          <w:szCs w:val="24"/>
          <w:lang w:eastAsia="ko-KR"/>
        </w:rPr>
        <w:t xml:space="preserve"> in </w:t>
      </w:r>
      <w:proofErr w:type="spellStart"/>
      <w:r w:rsidRPr="002849F1">
        <w:rPr>
          <w:rFonts w:ascii="Times New Roman" w:eastAsia="Times New Roman" w:hAnsi="Times New Roman" w:cs="Times New Roman"/>
          <w:sz w:val="24"/>
          <w:szCs w:val="24"/>
          <w:lang w:eastAsia="ko-KR"/>
        </w:rPr>
        <w:t>post-truth</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society</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Veritas</w:t>
      </w:r>
      <w:proofErr w:type="spellEnd"/>
      <w:r w:rsidRPr="002849F1">
        <w:rPr>
          <w:rFonts w:ascii="Times New Roman" w:eastAsia="Times New Roman" w:hAnsi="Times New Roman" w:cs="Times New Roman"/>
          <w:i/>
          <w:iCs/>
          <w:sz w:val="24"/>
          <w:szCs w:val="24"/>
          <w:lang w:eastAsia="ko-KR"/>
        </w:rPr>
        <w:t>: Jurnal Teologi dan Pelayanan, 20</w:t>
      </w:r>
      <w:r w:rsidRPr="002849F1">
        <w:rPr>
          <w:rFonts w:ascii="Times New Roman" w:eastAsia="Times New Roman" w:hAnsi="Times New Roman" w:cs="Times New Roman"/>
          <w:sz w:val="24"/>
          <w:szCs w:val="24"/>
          <w:lang w:eastAsia="ko-KR"/>
        </w:rPr>
        <w:t xml:space="preserve">(2), 211–229. </w:t>
      </w:r>
      <w:hyperlink r:id="rId13" w:tgtFrame="_new" w:history="1">
        <w:r w:rsidRPr="009327E6">
          <w:rPr>
            <w:rFonts w:ascii="Times New Roman" w:eastAsia="Times New Roman" w:hAnsi="Times New Roman" w:cs="Times New Roman"/>
            <w:color w:val="0563C1"/>
            <w:sz w:val="24"/>
            <w:szCs w:val="24"/>
            <w:u w:val="single"/>
            <w:lang w:eastAsia="ko-KR"/>
          </w:rPr>
          <w:t>https://doi.org/10.36421/veritas.v20i2.502</w:t>
        </w:r>
      </w:hyperlink>
    </w:p>
    <w:p w14:paraId="392FA6D4" w14:textId="77777777" w:rsidR="002849F1" w:rsidRPr="002849F1" w:rsidRDefault="002849F1" w:rsidP="002849F1">
      <w:pPr>
        <w:adjustRightInd w:val="0"/>
        <w:snapToGrid w:val="0"/>
        <w:spacing w:after="120" w:line="240" w:lineRule="auto"/>
        <w:ind w:left="720" w:hanging="720"/>
        <w:rPr>
          <w:rFonts w:ascii="Times New Roman" w:eastAsia="Times New Roman" w:hAnsi="Times New Roman" w:cs="Times New Roman"/>
          <w:sz w:val="24"/>
          <w:szCs w:val="24"/>
          <w:lang w:eastAsia="ko-KR"/>
        </w:rPr>
      </w:pPr>
      <w:proofErr w:type="spellStart"/>
      <w:r w:rsidRPr="002849F1">
        <w:rPr>
          <w:rFonts w:ascii="Times New Roman" w:eastAsia="Times New Roman" w:hAnsi="Times New Roman" w:cs="Times New Roman"/>
          <w:sz w:val="24"/>
          <w:szCs w:val="24"/>
          <w:lang w:eastAsia="ko-KR"/>
        </w:rPr>
        <w:t>Baker</w:t>
      </w:r>
      <w:proofErr w:type="spellEnd"/>
      <w:r w:rsidRPr="002849F1">
        <w:rPr>
          <w:rFonts w:ascii="Times New Roman" w:eastAsia="Times New Roman" w:hAnsi="Times New Roman" w:cs="Times New Roman"/>
          <w:sz w:val="24"/>
          <w:szCs w:val="24"/>
          <w:lang w:eastAsia="ko-KR"/>
        </w:rPr>
        <w:t xml:space="preserve">, S., &amp; </w:t>
      </w:r>
      <w:proofErr w:type="spellStart"/>
      <w:r w:rsidRPr="002849F1">
        <w:rPr>
          <w:rFonts w:ascii="Times New Roman" w:eastAsia="Times New Roman" w:hAnsi="Times New Roman" w:cs="Times New Roman"/>
          <w:sz w:val="24"/>
          <w:szCs w:val="24"/>
          <w:lang w:eastAsia="ko-KR"/>
        </w:rPr>
        <w:t>Martinson</w:t>
      </w:r>
      <w:proofErr w:type="spellEnd"/>
      <w:r w:rsidRPr="002849F1">
        <w:rPr>
          <w:rFonts w:ascii="Times New Roman" w:eastAsia="Times New Roman" w:hAnsi="Times New Roman" w:cs="Times New Roman"/>
          <w:sz w:val="24"/>
          <w:szCs w:val="24"/>
          <w:lang w:eastAsia="ko-KR"/>
        </w:rPr>
        <w:t xml:space="preserve">, D. L. (2020). </w:t>
      </w:r>
      <w:proofErr w:type="spellStart"/>
      <w:r w:rsidRPr="002849F1">
        <w:rPr>
          <w:rFonts w:ascii="Times New Roman" w:eastAsia="Times New Roman" w:hAnsi="Times New Roman" w:cs="Times New Roman"/>
          <w:sz w:val="24"/>
          <w:szCs w:val="24"/>
          <w:lang w:eastAsia="ko-KR"/>
        </w:rPr>
        <w:t>Teaching</w:t>
      </w:r>
      <w:proofErr w:type="spellEnd"/>
      <w:r w:rsidRPr="002849F1">
        <w:rPr>
          <w:rFonts w:ascii="Times New Roman" w:eastAsia="Times New Roman" w:hAnsi="Times New Roman" w:cs="Times New Roman"/>
          <w:sz w:val="24"/>
          <w:szCs w:val="24"/>
          <w:lang w:eastAsia="ko-KR"/>
        </w:rPr>
        <w:t xml:space="preserve"> media </w:t>
      </w:r>
      <w:proofErr w:type="spellStart"/>
      <w:r w:rsidRPr="002849F1">
        <w:rPr>
          <w:rFonts w:ascii="Times New Roman" w:eastAsia="Times New Roman" w:hAnsi="Times New Roman" w:cs="Times New Roman"/>
          <w:sz w:val="24"/>
          <w:szCs w:val="24"/>
          <w:lang w:eastAsia="ko-KR"/>
        </w:rPr>
        <w:t>literacy</w:t>
      </w:r>
      <w:proofErr w:type="spellEnd"/>
      <w:r w:rsidRPr="002849F1">
        <w:rPr>
          <w:rFonts w:ascii="Times New Roman" w:eastAsia="Times New Roman" w:hAnsi="Times New Roman" w:cs="Times New Roman"/>
          <w:sz w:val="24"/>
          <w:szCs w:val="24"/>
          <w:lang w:eastAsia="ko-KR"/>
        </w:rPr>
        <w:t xml:space="preserve"> in </w:t>
      </w:r>
      <w:proofErr w:type="spellStart"/>
      <w:r w:rsidRPr="002849F1">
        <w:rPr>
          <w:rFonts w:ascii="Times New Roman" w:eastAsia="Times New Roman" w:hAnsi="Times New Roman" w:cs="Times New Roman"/>
          <w:sz w:val="24"/>
          <w:szCs w:val="24"/>
          <w:lang w:eastAsia="ko-KR"/>
        </w:rPr>
        <w:t>theological</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education</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Equipping</w:t>
      </w:r>
      <w:proofErr w:type="spellEnd"/>
      <w:r w:rsidRPr="002849F1">
        <w:rPr>
          <w:rFonts w:ascii="Times New Roman" w:eastAsia="Times New Roman" w:hAnsi="Times New Roman" w:cs="Times New Roman"/>
          <w:sz w:val="24"/>
          <w:szCs w:val="24"/>
          <w:lang w:eastAsia="ko-KR"/>
        </w:rPr>
        <w:t xml:space="preserve"> Christian </w:t>
      </w:r>
      <w:proofErr w:type="spellStart"/>
      <w:r w:rsidRPr="002849F1">
        <w:rPr>
          <w:rFonts w:ascii="Times New Roman" w:eastAsia="Times New Roman" w:hAnsi="Times New Roman" w:cs="Times New Roman"/>
          <w:sz w:val="24"/>
          <w:szCs w:val="24"/>
          <w:lang w:eastAsia="ko-KR"/>
        </w:rPr>
        <w:t>leaders</w:t>
      </w:r>
      <w:proofErr w:type="spellEnd"/>
      <w:r w:rsidRPr="002849F1">
        <w:rPr>
          <w:rFonts w:ascii="Times New Roman" w:eastAsia="Times New Roman" w:hAnsi="Times New Roman" w:cs="Times New Roman"/>
          <w:sz w:val="24"/>
          <w:szCs w:val="24"/>
          <w:lang w:eastAsia="ko-KR"/>
        </w:rPr>
        <w:t xml:space="preserve"> in a digital </w:t>
      </w:r>
      <w:proofErr w:type="spellStart"/>
      <w:r w:rsidRPr="002849F1">
        <w:rPr>
          <w:rFonts w:ascii="Times New Roman" w:eastAsia="Times New Roman" w:hAnsi="Times New Roman" w:cs="Times New Roman"/>
          <w:sz w:val="24"/>
          <w:szCs w:val="24"/>
          <w:lang w:eastAsia="ko-KR"/>
        </w:rPr>
        <w:t>age</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Teaching</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Theology</w:t>
      </w:r>
      <w:proofErr w:type="spellEnd"/>
      <w:r w:rsidRPr="002849F1">
        <w:rPr>
          <w:rFonts w:ascii="Times New Roman" w:eastAsia="Times New Roman" w:hAnsi="Times New Roman" w:cs="Times New Roman"/>
          <w:i/>
          <w:iCs/>
          <w:sz w:val="24"/>
          <w:szCs w:val="24"/>
          <w:lang w:eastAsia="ko-KR"/>
        </w:rPr>
        <w:t xml:space="preserve"> &amp; </w:t>
      </w:r>
      <w:proofErr w:type="spellStart"/>
      <w:r w:rsidRPr="002849F1">
        <w:rPr>
          <w:rFonts w:ascii="Times New Roman" w:eastAsia="Times New Roman" w:hAnsi="Times New Roman" w:cs="Times New Roman"/>
          <w:i/>
          <w:iCs/>
          <w:sz w:val="24"/>
          <w:szCs w:val="24"/>
          <w:lang w:eastAsia="ko-KR"/>
        </w:rPr>
        <w:t>Religion</w:t>
      </w:r>
      <w:proofErr w:type="spellEnd"/>
      <w:r w:rsidRPr="002849F1">
        <w:rPr>
          <w:rFonts w:ascii="Times New Roman" w:eastAsia="Times New Roman" w:hAnsi="Times New Roman" w:cs="Times New Roman"/>
          <w:i/>
          <w:iCs/>
          <w:sz w:val="24"/>
          <w:szCs w:val="24"/>
          <w:lang w:eastAsia="ko-KR"/>
        </w:rPr>
        <w:t>, 23</w:t>
      </w:r>
      <w:r w:rsidRPr="002849F1">
        <w:rPr>
          <w:rFonts w:ascii="Times New Roman" w:eastAsia="Times New Roman" w:hAnsi="Times New Roman" w:cs="Times New Roman"/>
          <w:sz w:val="24"/>
          <w:szCs w:val="24"/>
          <w:lang w:eastAsia="ko-KR"/>
        </w:rPr>
        <w:t xml:space="preserve">(4), 289–298. </w:t>
      </w:r>
      <w:hyperlink r:id="rId14" w:tgtFrame="_new" w:history="1">
        <w:r w:rsidRPr="009327E6">
          <w:rPr>
            <w:rFonts w:ascii="Times New Roman" w:eastAsia="Times New Roman" w:hAnsi="Times New Roman" w:cs="Times New Roman"/>
            <w:color w:val="0563C1"/>
            <w:sz w:val="24"/>
            <w:szCs w:val="24"/>
            <w:u w:val="single"/>
            <w:lang w:eastAsia="ko-KR"/>
          </w:rPr>
          <w:t>https://doi.org/10.1111/teth.12503</w:t>
        </w:r>
      </w:hyperlink>
    </w:p>
    <w:p w14:paraId="741FF325" w14:textId="77777777" w:rsidR="002849F1" w:rsidRPr="002849F1" w:rsidRDefault="002849F1" w:rsidP="002849F1">
      <w:pPr>
        <w:adjustRightInd w:val="0"/>
        <w:snapToGrid w:val="0"/>
        <w:spacing w:after="120" w:line="240" w:lineRule="auto"/>
        <w:ind w:left="720" w:hanging="720"/>
        <w:rPr>
          <w:rFonts w:ascii="Times New Roman" w:eastAsia="Times New Roman" w:hAnsi="Times New Roman" w:cs="Times New Roman"/>
          <w:sz w:val="24"/>
          <w:szCs w:val="24"/>
          <w:lang w:eastAsia="ko-KR"/>
        </w:rPr>
      </w:pPr>
      <w:proofErr w:type="spellStart"/>
      <w:r w:rsidRPr="002849F1">
        <w:rPr>
          <w:rFonts w:ascii="Times New Roman" w:eastAsia="Times New Roman" w:hAnsi="Times New Roman" w:cs="Times New Roman"/>
          <w:sz w:val="24"/>
          <w:szCs w:val="24"/>
          <w:lang w:eastAsia="ko-KR"/>
        </w:rPr>
        <w:t>Campbell</w:t>
      </w:r>
      <w:proofErr w:type="spellEnd"/>
      <w:r w:rsidRPr="002849F1">
        <w:rPr>
          <w:rFonts w:ascii="Times New Roman" w:eastAsia="Times New Roman" w:hAnsi="Times New Roman" w:cs="Times New Roman"/>
          <w:sz w:val="24"/>
          <w:szCs w:val="24"/>
          <w:lang w:eastAsia="ko-KR"/>
        </w:rPr>
        <w:t xml:space="preserve">, H. A., &amp; </w:t>
      </w:r>
      <w:proofErr w:type="spellStart"/>
      <w:r w:rsidRPr="002849F1">
        <w:rPr>
          <w:rFonts w:ascii="Times New Roman" w:eastAsia="Times New Roman" w:hAnsi="Times New Roman" w:cs="Times New Roman"/>
          <w:sz w:val="24"/>
          <w:szCs w:val="24"/>
          <w:lang w:eastAsia="ko-KR"/>
        </w:rPr>
        <w:t>Tsuria</w:t>
      </w:r>
      <w:proofErr w:type="spellEnd"/>
      <w:r w:rsidRPr="002849F1">
        <w:rPr>
          <w:rFonts w:ascii="Times New Roman" w:eastAsia="Times New Roman" w:hAnsi="Times New Roman" w:cs="Times New Roman"/>
          <w:sz w:val="24"/>
          <w:szCs w:val="24"/>
          <w:lang w:eastAsia="ko-KR"/>
        </w:rPr>
        <w:t xml:space="preserve">, R. (2021). </w:t>
      </w:r>
      <w:r w:rsidRPr="002849F1">
        <w:rPr>
          <w:rFonts w:ascii="Times New Roman" w:eastAsia="Times New Roman" w:hAnsi="Times New Roman" w:cs="Times New Roman"/>
          <w:i/>
          <w:iCs/>
          <w:sz w:val="24"/>
          <w:szCs w:val="24"/>
          <w:lang w:eastAsia="ko-KR"/>
        </w:rPr>
        <w:t xml:space="preserve">Digital </w:t>
      </w:r>
      <w:proofErr w:type="spellStart"/>
      <w:r w:rsidRPr="002849F1">
        <w:rPr>
          <w:rFonts w:ascii="Times New Roman" w:eastAsia="Times New Roman" w:hAnsi="Times New Roman" w:cs="Times New Roman"/>
          <w:i/>
          <w:iCs/>
          <w:sz w:val="24"/>
          <w:szCs w:val="24"/>
          <w:lang w:eastAsia="ko-KR"/>
        </w:rPr>
        <w:t>religion</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Understanding</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religious</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practice</w:t>
      </w:r>
      <w:proofErr w:type="spellEnd"/>
      <w:r w:rsidRPr="002849F1">
        <w:rPr>
          <w:rFonts w:ascii="Times New Roman" w:eastAsia="Times New Roman" w:hAnsi="Times New Roman" w:cs="Times New Roman"/>
          <w:i/>
          <w:iCs/>
          <w:sz w:val="24"/>
          <w:szCs w:val="24"/>
          <w:lang w:eastAsia="ko-KR"/>
        </w:rPr>
        <w:t xml:space="preserve"> in digital media</w:t>
      </w:r>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Routledge</w:t>
      </w:r>
      <w:proofErr w:type="spellEnd"/>
      <w:r w:rsidRPr="002849F1">
        <w:rPr>
          <w:rFonts w:ascii="Times New Roman" w:eastAsia="Times New Roman" w:hAnsi="Times New Roman" w:cs="Times New Roman"/>
          <w:sz w:val="24"/>
          <w:szCs w:val="24"/>
          <w:lang w:eastAsia="ko-KR"/>
        </w:rPr>
        <w:t>.</w:t>
      </w:r>
    </w:p>
    <w:p w14:paraId="08BFD45F" w14:textId="77777777" w:rsidR="002849F1" w:rsidRPr="002849F1" w:rsidRDefault="002849F1" w:rsidP="002849F1">
      <w:pPr>
        <w:adjustRightInd w:val="0"/>
        <w:snapToGrid w:val="0"/>
        <w:spacing w:after="120" w:line="240" w:lineRule="auto"/>
        <w:ind w:left="720" w:hanging="720"/>
        <w:rPr>
          <w:rFonts w:ascii="Times New Roman" w:eastAsia="Times New Roman" w:hAnsi="Times New Roman" w:cs="Times New Roman"/>
          <w:sz w:val="24"/>
          <w:szCs w:val="24"/>
          <w:lang w:eastAsia="ko-KR"/>
        </w:rPr>
      </w:pPr>
      <w:proofErr w:type="spellStart"/>
      <w:r w:rsidRPr="002849F1">
        <w:rPr>
          <w:rFonts w:ascii="Times New Roman" w:eastAsia="Times New Roman" w:hAnsi="Times New Roman" w:cs="Times New Roman"/>
          <w:sz w:val="24"/>
          <w:szCs w:val="24"/>
          <w:lang w:eastAsia="ko-KR"/>
        </w:rPr>
        <w:t>Flew</w:t>
      </w:r>
      <w:proofErr w:type="spellEnd"/>
      <w:r w:rsidRPr="002849F1">
        <w:rPr>
          <w:rFonts w:ascii="Times New Roman" w:eastAsia="Times New Roman" w:hAnsi="Times New Roman" w:cs="Times New Roman"/>
          <w:sz w:val="24"/>
          <w:szCs w:val="24"/>
          <w:lang w:eastAsia="ko-KR"/>
        </w:rPr>
        <w:t xml:space="preserve">, T., &amp; </w:t>
      </w:r>
      <w:proofErr w:type="spellStart"/>
      <w:r w:rsidRPr="002849F1">
        <w:rPr>
          <w:rFonts w:ascii="Times New Roman" w:eastAsia="Times New Roman" w:hAnsi="Times New Roman" w:cs="Times New Roman"/>
          <w:sz w:val="24"/>
          <w:szCs w:val="24"/>
          <w:lang w:eastAsia="ko-KR"/>
        </w:rPr>
        <w:t>Iosifidis</w:t>
      </w:r>
      <w:proofErr w:type="spellEnd"/>
      <w:r w:rsidRPr="002849F1">
        <w:rPr>
          <w:rFonts w:ascii="Times New Roman" w:eastAsia="Times New Roman" w:hAnsi="Times New Roman" w:cs="Times New Roman"/>
          <w:sz w:val="24"/>
          <w:szCs w:val="24"/>
          <w:lang w:eastAsia="ko-KR"/>
        </w:rPr>
        <w:t xml:space="preserve">, P. (2020). </w:t>
      </w:r>
      <w:proofErr w:type="spellStart"/>
      <w:r w:rsidRPr="002849F1">
        <w:rPr>
          <w:rFonts w:ascii="Times New Roman" w:eastAsia="Times New Roman" w:hAnsi="Times New Roman" w:cs="Times New Roman"/>
          <w:sz w:val="24"/>
          <w:szCs w:val="24"/>
          <w:lang w:eastAsia="ko-KR"/>
        </w:rPr>
        <w:t>Populism</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globalisation</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and</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social</w:t>
      </w:r>
      <w:proofErr w:type="spellEnd"/>
      <w:r w:rsidRPr="002849F1">
        <w:rPr>
          <w:rFonts w:ascii="Times New Roman" w:eastAsia="Times New Roman" w:hAnsi="Times New Roman" w:cs="Times New Roman"/>
          <w:sz w:val="24"/>
          <w:szCs w:val="24"/>
          <w:lang w:eastAsia="ko-KR"/>
        </w:rPr>
        <w:t xml:space="preserve"> media. </w:t>
      </w:r>
      <w:r w:rsidRPr="002849F1">
        <w:rPr>
          <w:rFonts w:ascii="Times New Roman" w:eastAsia="Times New Roman" w:hAnsi="Times New Roman" w:cs="Times New Roman"/>
          <w:i/>
          <w:iCs/>
          <w:sz w:val="24"/>
          <w:szCs w:val="24"/>
          <w:lang w:eastAsia="ko-KR"/>
        </w:rPr>
        <w:t xml:space="preserve">International </w:t>
      </w:r>
      <w:proofErr w:type="spellStart"/>
      <w:r w:rsidRPr="002849F1">
        <w:rPr>
          <w:rFonts w:ascii="Times New Roman" w:eastAsia="Times New Roman" w:hAnsi="Times New Roman" w:cs="Times New Roman"/>
          <w:i/>
          <w:iCs/>
          <w:sz w:val="24"/>
          <w:szCs w:val="24"/>
          <w:lang w:eastAsia="ko-KR"/>
        </w:rPr>
        <w:t>Communication</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Gazette</w:t>
      </w:r>
      <w:proofErr w:type="spellEnd"/>
      <w:r w:rsidRPr="002849F1">
        <w:rPr>
          <w:rFonts w:ascii="Times New Roman" w:eastAsia="Times New Roman" w:hAnsi="Times New Roman" w:cs="Times New Roman"/>
          <w:i/>
          <w:iCs/>
          <w:sz w:val="24"/>
          <w:szCs w:val="24"/>
          <w:lang w:eastAsia="ko-KR"/>
        </w:rPr>
        <w:t>, 82</w:t>
      </w:r>
      <w:r w:rsidRPr="002849F1">
        <w:rPr>
          <w:rFonts w:ascii="Times New Roman" w:eastAsia="Times New Roman" w:hAnsi="Times New Roman" w:cs="Times New Roman"/>
          <w:sz w:val="24"/>
          <w:szCs w:val="24"/>
          <w:lang w:eastAsia="ko-KR"/>
        </w:rPr>
        <w:t xml:space="preserve">(1), 7–25. </w:t>
      </w:r>
      <w:hyperlink r:id="rId15" w:tgtFrame="_new" w:history="1">
        <w:r w:rsidRPr="009327E6">
          <w:rPr>
            <w:rFonts w:ascii="Times New Roman" w:eastAsia="Times New Roman" w:hAnsi="Times New Roman" w:cs="Times New Roman"/>
            <w:color w:val="0563C1"/>
            <w:sz w:val="24"/>
            <w:szCs w:val="24"/>
            <w:u w:val="single"/>
            <w:lang w:eastAsia="ko-KR"/>
          </w:rPr>
          <w:t>https://doi.org/10.1177/1748048519880721</w:t>
        </w:r>
      </w:hyperlink>
    </w:p>
    <w:p w14:paraId="4242F2CA" w14:textId="77777777" w:rsidR="002849F1" w:rsidRPr="002849F1" w:rsidRDefault="002849F1" w:rsidP="002849F1">
      <w:pPr>
        <w:adjustRightInd w:val="0"/>
        <w:snapToGrid w:val="0"/>
        <w:spacing w:after="120" w:line="240" w:lineRule="auto"/>
        <w:ind w:left="720" w:hanging="720"/>
        <w:rPr>
          <w:rFonts w:ascii="Times New Roman" w:eastAsia="Times New Roman" w:hAnsi="Times New Roman" w:cs="Times New Roman"/>
          <w:sz w:val="24"/>
          <w:szCs w:val="24"/>
          <w:lang w:eastAsia="ko-KR"/>
        </w:rPr>
      </w:pPr>
      <w:r w:rsidRPr="002849F1">
        <w:rPr>
          <w:rFonts w:ascii="Times New Roman" w:eastAsia="Times New Roman" w:hAnsi="Times New Roman" w:cs="Times New Roman"/>
          <w:sz w:val="24"/>
          <w:szCs w:val="24"/>
          <w:lang w:eastAsia="ko-KR"/>
        </w:rPr>
        <w:t xml:space="preserve">Galan, L., </w:t>
      </w:r>
      <w:proofErr w:type="spellStart"/>
      <w:r w:rsidRPr="002849F1">
        <w:rPr>
          <w:rFonts w:ascii="Times New Roman" w:eastAsia="Times New Roman" w:hAnsi="Times New Roman" w:cs="Times New Roman"/>
          <w:sz w:val="24"/>
          <w:szCs w:val="24"/>
          <w:lang w:eastAsia="ko-KR"/>
        </w:rPr>
        <w:t>Osserman</w:t>
      </w:r>
      <w:proofErr w:type="spellEnd"/>
      <w:r w:rsidRPr="002849F1">
        <w:rPr>
          <w:rFonts w:ascii="Times New Roman" w:eastAsia="Times New Roman" w:hAnsi="Times New Roman" w:cs="Times New Roman"/>
          <w:sz w:val="24"/>
          <w:szCs w:val="24"/>
          <w:lang w:eastAsia="ko-KR"/>
        </w:rPr>
        <w:t xml:space="preserve">, J., Parker, T., &amp; Taylor, M. (2019). Caring in </w:t>
      </w:r>
      <w:proofErr w:type="spellStart"/>
      <w:r w:rsidRPr="002849F1">
        <w:rPr>
          <w:rFonts w:ascii="Times New Roman" w:eastAsia="Times New Roman" w:hAnsi="Times New Roman" w:cs="Times New Roman"/>
          <w:sz w:val="24"/>
          <w:szCs w:val="24"/>
          <w:lang w:eastAsia="ko-KR"/>
        </w:rPr>
        <w:t>an</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age</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of</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pretense</w:t>
      </w:r>
      <w:proofErr w:type="spellEnd"/>
      <w:r w:rsidRPr="002849F1">
        <w:rPr>
          <w:rFonts w:ascii="Times New Roman" w:eastAsia="Times New Roman" w:hAnsi="Times New Roman" w:cs="Times New Roman"/>
          <w:sz w:val="24"/>
          <w:szCs w:val="24"/>
          <w:lang w:eastAsia="ko-KR"/>
        </w:rPr>
        <w:t xml:space="preserve">: The </w:t>
      </w:r>
      <w:proofErr w:type="spellStart"/>
      <w:r w:rsidRPr="002849F1">
        <w:rPr>
          <w:rFonts w:ascii="Times New Roman" w:eastAsia="Times New Roman" w:hAnsi="Times New Roman" w:cs="Times New Roman"/>
          <w:sz w:val="24"/>
          <w:szCs w:val="24"/>
          <w:lang w:eastAsia="ko-KR"/>
        </w:rPr>
        <w:t>role</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of</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theology</w:t>
      </w:r>
      <w:proofErr w:type="spellEnd"/>
      <w:r w:rsidRPr="002849F1">
        <w:rPr>
          <w:rFonts w:ascii="Times New Roman" w:eastAsia="Times New Roman" w:hAnsi="Times New Roman" w:cs="Times New Roman"/>
          <w:sz w:val="24"/>
          <w:szCs w:val="24"/>
          <w:lang w:eastAsia="ko-KR"/>
        </w:rPr>
        <w:t xml:space="preserve"> in </w:t>
      </w:r>
      <w:proofErr w:type="spellStart"/>
      <w:r w:rsidRPr="002849F1">
        <w:rPr>
          <w:rFonts w:ascii="Times New Roman" w:eastAsia="Times New Roman" w:hAnsi="Times New Roman" w:cs="Times New Roman"/>
          <w:sz w:val="24"/>
          <w:szCs w:val="24"/>
          <w:lang w:eastAsia="ko-KR"/>
        </w:rPr>
        <w:t>post-truth</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public</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discourse</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Theos</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Think</w:t>
      </w:r>
      <w:proofErr w:type="spellEnd"/>
      <w:r w:rsidRPr="002849F1">
        <w:rPr>
          <w:rFonts w:ascii="Times New Roman" w:eastAsia="Times New Roman" w:hAnsi="Times New Roman" w:cs="Times New Roman"/>
          <w:i/>
          <w:iCs/>
          <w:sz w:val="24"/>
          <w:szCs w:val="24"/>
          <w:lang w:eastAsia="ko-KR"/>
        </w:rPr>
        <w:t xml:space="preserve"> Tank</w:t>
      </w:r>
      <w:r w:rsidRPr="002849F1">
        <w:rPr>
          <w:rFonts w:ascii="Times New Roman" w:eastAsia="Times New Roman" w:hAnsi="Times New Roman" w:cs="Times New Roman"/>
          <w:sz w:val="24"/>
          <w:szCs w:val="24"/>
          <w:lang w:eastAsia="ko-KR"/>
        </w:rPr>
        <w:t>.</w:t>
      </w:r>
    </w:p>
    <w:p w14:paraId="1D6904A7" w14:textId="77777777" w:rsidR="002849F1" w:rsidRPr="002849F1" w:rsidRDefault="002849F1" w:rsidP="002849F1">
      <w:pPr>
        <w:adjustRightInd w:val="0"/>
        <w:snapToGrid w:val="0"/>
        <w:spacing w:after="120" w:line="240" w:lineRule="auto"/>
        <w:ind w:left="720" w:hanging="720"/>
        <w:rPr>
          <w:rFonts w:ascii="Times New Roman" w:eastAsia="Times New Roman" w:hAnsi="Times New Roman" w:cs="Times New Roman"/>
          <w:sz w:val="24"/>
          <w:szCs w:val="24"/>
          <w:lang w:eastAsia="ko-KR"/>
        </w:rPr>
      </w:pPr>
      <w:proofErr w:type="spellStart"/>
      <w:r w:rsidRPr="002849F1">
        <w:rPr>
          <w:rFonts w:ascii="Times New Roman" w:eastAsia="Times New Roman" w:hAnsi="Times New Roman" w:cs="Times New Roman"/>
          <w:sz w:val="24"/>
          <w:szCs w:val="24"/>
          <w:lang w:eastAsia="ko-KR"/>
        </w:rPr>
        <w:t>Hollingsworth</w:t>
      </w:r>
      <w:proofErr w:type="spellEnd"/>
      <w:r w:rsidRPr="002849F1">
        <w:rPr>
          <w:rFonts w:ascii="Times New Roman" w:eastAsia="Times New Roman" w:hAnsi="Times New Roman" w:cs="Times New Roman"/>
          <w:sz w:val="24"/>
          <w:szCs w:val="24"/>
          <w:lang w:eastAsia="ko-KR"/>
        </w:rPr>
        <w:t xml:space="preserve">, L., &amp; </w:t>
      </w:r>
      <w:proofErr w:type="spellStart"/>
      <w:r w:rsidRPr="002849F1">
        <w:rPr>
          <w:rFonts w:ascii="Times New Roman" w:eastAsia="Times New Roman" w:hAnsi="Times New Roman" w:cs="Times New Roman"/>
          <w:sz w:val="24"/>
          <w:szCs w:val="24"/>
          <w:lang w:eastAsia="ko-KR"/>
        </w:rPr>
        <w:t>Rojas</w:t>
      </w:r>
      <w:proofErr w:type="spellEnd"/>
      <w:r w:rsidRPr="002849F1">
        <w:rPr>
          <w:rFonts w:ascii="Times New Roman" w:eastAsia="Times New Roman" w:hAnsi="Times New Roman" w:cs="Times New Roman"/>
          <w:sz w:val="24"/>
          <w:szCs w:val="24"/>
          <w:lang w:eastAsia="ko-KR"/>
        </w:rPr>
        <w:t xml:space="preserve">, C. (2022). </w:t>
      </w:r>
      <w:proofErr w:type="spellStart"/>
      <w:r w:rsidRPr="002849F1">
        <w:rPr>
          <w:rFonts w:ascii="Times New Roman" w:eastAsia="Times New Roman" w:hAnsi="Times New Roman" w:cs="Times New Roman"/>
          <w:sz w:val="24"/>
          <w:szCs w:val="24"/>
          <w:lang w:eastAsia="ko-KR"/>
        </w:rPr>
        <w:t>Critical</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pedagogy</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for</w:t>
      </w:r>
      <w:proofErr w:type="spellEnd"/>
      <w:r w:rsidRPr="002849F1">
        <w:rPr>
          <w:rFonts w:ascii="Times New Roman" w:eastAsia="Times New Roman" w:hAnsi="Times New Roman" w:cs="Times New Roman"/>
          <w:sz w:val="24"/>
          <w:szCs w:val="24"/>
          <w:lang w:eastAsia="ko-KR"/>
        </w:rPr>
        <w:t xml:space="preserve"> digital </w:t>
      </w:r>
      <w:proofErr w:type="spellStart"/>
      <w:r w:rsidRPr="002849F1">
        <w:rPr>
          <w:rFonts w:ascii="Times New Roman" w:eastAsia="Times New Roman" w:hAnsi="Times New Roman" w:cs="Times New Roman"/>
          <w:sz w:val="24"/>
          <w:szCs w:val="24"/>
          <w:lang w:eastAsia="ko-KR"/>
        </w:rPr>
        <w:t>literacy</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Addressing</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post-truth</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narratives</w:t>
      </w:r>
      <w:proofErr w:type="spellEnd"/>
      <w:r w:rsidRPr="002849F1">
        <w:rPr>
          <w:rFonts w:ascii="Times New Roman" w:eastAsia="Times New Roman" w:hAnsi="Times New Roman" w:cs="Times New Roman"/>
          <w:sz w:val="24"/>
          <w:szCs w:val="24"/>
          <w:lang w:eastAsia="ko-KR"/>
        </w:rPr>
        <w:t xml:space="preserve"> in </w:t>
      </w:r>
      <w:proofErr w:type="spellStart"/>
      <w:r w:rsidRPr="002849F1">
        <w:rPr>
          <w:rFonts w:ascii="Times New Roman" w:eastAsia="Times New Roman" w:hAnsi="Times New Roman" w:cs="Times New Roman"/>
          <w:sz w:val="24"/>
          <w:szCs w:val="24"/>
          <w:lang w:eastAsia="ko-KR"/>
        </w:rPr>
        <w:t>higher</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education</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Journal</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of</w:t>
      </w:r>
      <w:proofErr w:type="spellEnd"/>
      <w:r w:rsidRPr="002849F1">
        <w:rPr>
          <w:rFonts w:ascii="Times New Roman" w:eastAsia="Times New Roman" w:hAnsi="Times New Roman" w:cs="Times New Roman"/>
          <w:i/>
          <w:iCs/>
          <w:sz w:val="24"/>
          <w:szCs w:val="24"/>
          <w:lang w:eastAsia="ko-KR"/>
        </w:rPr>
        <w:t xml:space="preserve"> Media </w:t>
      </w:r>
      <w:proofErr w:type="spellStart"/>
      <w:r w:rsidRPr="002849F1">
        <w:rPr>
          <w:rFonts w:ascii="Times New Roman" w:eastAsia="Times New Roman" w:hAnsi="Times New Roman" w:cs="Times New Roman"/>
          <w:i/>
          <w:iCs/>
          <w:sz w:val="24"/>
          <w:szCs w:val="24"/>
          <w:lang w:eastAsia="ko-KR"/>
        </w:rPr>
        <w:t>Literacy</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Education</w:t>
      </w:r>
      <w:proofErr w:type="spellEnd"/>
      <w:r w:rsidRPr="002849F1">
        <w:rPr>
          <w:rFonts w:ascii="Times New Roman" w:eastAsia="Times New Roman" w:hAnsi="Times New Roman" w:cs="Times New Roman"/>
          <w:i/>
          <w:iCs/>
          <w:sz w:val="24"/>
          <w:szCs w:val="24"/>
          <w:lang w:eastAsia="ko-KR"/>
        </w:rPr>
        <w:t>, 14</w:t>
      </w:r>
      <w:r w:rsidRPr="002849F1">
        <w:rPr>
          <w:rFonts w:ascii="Times New Roman" w:eastAsia="Times New Roman" w:hAnsi="Times New Roman" w:cs="Times New Roman"/>
          <w:sz w:val="24"/>
          <w:szCs w:val="24"/>
          <w:lang w:eastAsia="ko-KR"/>
        </w:rPr>
        <w:t xml:space="preserve">(2), 56–70. </w:t>
      </w:r>
      <w:hyperlink r:id="rId16" w:tgtFrame="_new" w:history="1">
        <w:r w:rsidRPr="009327E6">
          <w:rPr>
            <w:rFonts w:ascii="Times New Roman" w:eastAsia="Times New Roman" w:hAnsi="Times New Roman" w:cs="Times New Roman"/>
            <w:color w:val="0563C1"/>
            <w:sz w:val="24"/>
            <w:szCs w:val="24"/>
            <w:u w:val="single"/>
            <w:lang w:eastAsia="ko-KR"/>
          </w:rPr>
          <w:t>https://doi.org/10.23860/JMLE-2022-14-2-4</w:t>
        </w:r>
      </w:hyperlink>
    </w:p>
    <w:p w14:paraId="60E44944" w14:textId="77777777" w:rsidR="002849F1" w:rsidRPr="002849F1" w:rsidRDefault="002849F1" w:rsidP="002849F1">
      <w:pPr>
        <w:adjustRightInd w:val="0"/>
        <w:snapToGrid w:val="0"/>
        <w:spacing w:after="120" w:line="240" w:lineRule="auto"/>
        <w:ind w:left="720" w:hanging="720"/>
        <w:rPr>
          <w:rFonts w:ascii="Times New Roman" w:eastAsia="Times New Roman" w:hAnsi="Times New Roman" w:cs="Times New Roman"/>
          <w:sz w:val="24"/>
          <w:szCs w:val="24"/>
          <w:lang w:eastAsia="ko-KR"/>
        </w:rPr>
      </w:pPr>
      <w:proofErr w:type="spellStart"/>
      <w:r w:rsidRPr="002849F1">
        <w:rPr>
          <w:rFonts w:ascii="Times New Roman" w:eastAsia="Times New Roman" w:hAnsi="Times New Roman" w:cs="Times New Roman"/>
          <w:sz w:val="24"/>
          <w:szCs w:val="24"/>
          <w:lang w:eastAsia="ko-KR"/>
        </w:rPr>
        <w:lastRenderedPageBreak/>
        <w:t>Kbaier</w:t>
      </w:r>
      <w:proofErr w:type="spellEnd"/>
      <w:r w:rsidRPr="002849F1">
        <w:rPr>
          <w:rFonts w:ascii="Times New Roman" w:eastAsia="Times New Roman" w:hAnsi="Times New Roman" w:cs="Times New Roman"/>
          <w:sz w:val="24"/>
          <w:szCs w:val="24"/>
          <w:lang w:eastAsia="ko-KR"/>
        </w:rPr>
        <w:t xml:space="preserve">, C., Kane, D., </w:t>
      </w:r>
      <w:proofErr w:type="spellStart"/>
      <w:r w:rsidRPr="002849F1">
        <w:rPr>
          <w:rFonts w:ascii="Times New Roman" w:eastAsia="Times New Roman" w:hAnsi="Times New Roman" w:cs="Times New Roman"/>
          <w:sz w:val="24"/>
          <w:szCs w:val="24"/>
          <w:lang w:eastAsia="ko-KR"/>
        </w:rPr>
        <w:t>McJury</w:t>
      </w:r>
      <w:proofErr w:type="spellEnd"/>
      <w:r w:rsidRPr="002849F1">
        <w:rPr>
          <w:rFonts w:ascii="Times New Roman" w:eastAsia="Times New Roman" w:hAnsi="Times New Roman" w:cs="Times New Roman"/>
          <w:sz w:val="24"/>
          <w:szCs w:val="24"/>
          <w:lang w:eastAsia="ko-KR"/>
        </w:rPr>
        <w:t xml:space="preserve">, M., &amp; Kenny, R. (2024). The </w:t>
      </w:r>
      <w:proofErr w:type="spellStart"/>
      <w:r w:rsidRPr="002849F1">
        <w:rPr>
          <w:rFonts w:ascii="Times New Roman" w:eastAsia="Times New Roman" w:hAnsi="Times New Roman" w:cs="Times New Roman"/>
          <w:sz w:val="24"/>
          <w:szCs w:val="24"/>
          <w:lang w:eastAsia="ko-KR"/>
        </w:rPr>
        <w:t>infodemic</w:t>
      </w:r>
      <w:proofErr w:type="spellEnd"/>
      <w:r w:rsidRPr="002849F1">
        <w:rPr>
          <w:rFonts w:ascii="Times New Roman" w:eastAsia="Times New Roman" w:hAnsi="Times New Roman" w:cs="Times New Roman"/>
          <w:sz w:val="24"/>
          <w:szCs w:val="24"/>
          <w:lang w:eastAsia="ko-KR"/>
        </w:rPr>
        <w:t xml:space="preserve"> in </w:t>
      </w:r>
      <w:proofErr w:type="spellStart"/>
      <w:r w:rsidRPr="002849F1">
        <w:rPr>
          <w:rFonts w:ascii="Times New Roman" w:eastAsia="Times New Roman" w:hAnsi="Times New Roman" w:cs="Times New Roman"/>
          <w:sz w:val="24"/>
          <w:szCs w:val="24"/>
          <w:lang w:eastAsia="ko-KR"/>
        </w:rPr>
        <w:t>post-truth</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society</w:t>
      </w:r>
      <w:proofErr w:type="spellEnd"/>
      <w:r w:rsidRPr="002849F1">
        <w:rPr>
          <w:rFonts w:ascii="Times New Roman" w:eastAsia="Times New Roman" w:hAnsi="Times New Roman" w:cs="Times New Roman"/>
          <w:sz w:val="24"/>
          <w:szCs w:val="24"/>
          <w:lang w:eastAsia="ko-KR"/>
        </w:rPr>
        <w:t xml:space="preserve">: A </w:t>
      </w:r>
      <w:proofErr w:type="spellStart"/>
      <w:r w:rsidRPr="002849F1">
        <w:rPr>
          <w:rFonts w:ascii="Times New Roman" w:eastAsia="Times New Roman" w:hAnsi="Times New Roman" w:cs="Times New Roman"/>
          <w:sz w:val="24"/>
          <w:szCs w:val="24"/>
          <w:lang w:eastAsia="ko-KR"/>
        </w:rPr>
        <w:t>scoping</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review</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of</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misinformation</w:t>
      </w:r>
      <w:proofErr w:type="spellEnd"/>
      <w:r w:rsidRPr="002849F1">
        <w:rPr>
          <w:rFonts w:ascii="Times New Roman" w:eastAsia="Times New Roman" w:hAnsi="Times New Roman" w:cs="Times New Roman"/>
          <w:sz w:val="24"/>
          <w:szCs w:val="24"/>
          <w:lang w:eastAsia="ko-KR"/>
        </w:rPr>
        <w:t xml:space="preserve"> in </w:t>
      </w:r>
      <w:proofErr w:type="spellStart"/>
      <w:r w:rsidRPr="002849F1">
        <w:rPr>
          <w:rFonts w:ascii="Times New Roman" w:eastAsia="Times New Roman" w:hAnsi="Times New Roman" w:cs="Times New Roman"/>
          <w:sz w:val="24"/>
          <w:szCs w:val="24"/>
          <w:lang w:eastAsia="ko-KR"/>
        </w:rPr>
        <w:t>health</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communication</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Journal</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of</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Health</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Communication</w:t>
      </w:r>
      <w:proofErr w:type="spellEnd"/>
      <w:r w:rsidRPr="002849F1">
        <w:rPr>
          <w:rFonts w:ascii="Times New Roman" w:eastAsia="Times New Roman" w:hAnsi="Times New Roman" w:cs="Times New Roman"/>
          <w:i/>
          <w:iCs/>
          <w:sz w:val="24"/>
          <w:szCs w:val="24"/>
          <w:lang w:eastAsia="ko-KR"/>
        </w:rPr>
        <w:t>, 29</w:t>
      </w:r>
      <w:r w:rsidRPr="002849F1">
        <w:rPr>
          <w:rFonts w:ascii="Times New Roman" w:eastAsia="Times New Roman" w:hAnsi="Times New Roman" w:cs="Times New Roman"/>
          <w:sz w:val="24"/>
          <w:szCs w:val="24"/>
          <w:lang w:eastAsia="ko-KR"/>
        </w:rPr>
        <w:t xml:space="preserve">(1), 1–15. </w:t>
      </w:r>
      <w:hyperlink r:id="rId17" w:tgtFrame="_new" w:history="1">
        <w:r w:rsidRPr="009327E6">
          <w:rPr>
            <w:rFonts w:ascii="Times New Roman" w:eastAsia="Times New Roman" w:hAnsi="Times New Roman" w:cs="Times New Roman"/>
            <w:color w:val="0563C1"/>
            <w:sz w:val="24"/>
            <w:szCs w:val="24"/>
            <w:u w:val="single"/>
            <w:lang w:eastAsia="ko-KR"/>
          </w:rPr>
          <w:t>https://doi.org/10.1080/10810730.2023.2284321</w:t>
        </w:r>
      </w:hyperlink>
    </w:p>
    <w:p w14:paraId="30DBA44C" w14:textId="77777777" w:rsidR="002849F1" w:rsidRPr="002849F1" w:rsidRDefault="002849F1" w:rsidP="002849F1">
      <w:pPr>
        <w:adjustRightInd w:val="0"/>
        <w:snapToGrid w:val="0"/>
        <w:spacing w:after="120" w:line="240" w:lineRule="auto"/>
        <w:ind w:left="720" w:hanging="720"/>
        <w:rPr>
          <w:rFonts w:ascii="Times New Roman" w:eastAsia="Times New Roman" w:hAnsi="Times New Roman" w:cs="Times New Roman"/>
          <w:sz w:val="24"/>
          <w:szCs w:val="24"/>
          <w:lang w:eastAsia="ko-KR"/>
        </w:rPr>
      </w:pPr>
      <w:proofErr w:type="spellStart"/>
      <w:r w:rsidRPr="002849F1">
        <w:rPr>
          <w:rFonts w:ascii="Times New Roman" w:eastAsia="Times New Roman" w:hAnsi="Times New Roman" w:cs="Times New Roman"/>
          <w:sz w:val="24"/>
          <w:szCs w:val="24"/>
          <w:lang w:eastAsia="ko-KR"/>
        </w:rPr>
        <w:t>Koenig</w:t>
      </w:r>
      <w:proofErr w:type="spellEnd"/>
      <w:r w:rsidRPr="002849F1">
        <w:rPr>
          <w:rFonts w:ascii="Times New Roman" w:eastAsia="Times New Roman" w:hAnsi="Times New Roman" w:cs="Times New Roman"/>
          <w:sz w:val="24"/>
          <w:szCs w:val="24"/>
          <w:lang w:eastAsia="ko-KR"/>
        </w:rPr>
        <w:t xml:space="preserve">, H. G. (2021). </w:t>
      </w:r>
      <w:proofErr w:type="spellStart"/>
      <w:r w:rsidRPr="002849F1">
        <w:rPr>
          <w:rFonts w:ascii="Times New Roman" w:eastAsia="Times New Roman" w:hAnsi="Times New Roman" w:cs="Times New Roman"/>
          <w:sz w:val="24"/>
          <w:szCs w:val="24"/>
          <w:lang w:eastAsia="ko-KR"/>
        </w:rPr>
        <w:t>Religion</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spirituality</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and</w:t>
      </w:r>
      <w:proofErr w:type="spellEnd"/>
      <w:r w:rsidRPr="002849F1">
        <w:rPr>
          <w:rFonts w:ascii="Times New Roman" w:eastAsia="Times New Roman" w:hAnsi="Times New Roman" w:cs="Times New Roman"/>
          <w:sz w:val="24"/>
          <w:szCs w:val="24"/>
          <w:lang w:eastAsia="ko-KR"/>
        </w:rPr>
        <w:t xml:space="preserve"> mental </w:t>
      </w:r>
      <w:proofErr w:type="spellStart"/>
      <w:r w:rsidRPr="002849F1">
        <w:rPr>
          <w:rFonts w:ascii="Times New Roman" w:eastAsia="Times New Roman" w:hAnsi="Times New Roman" w:cs="Times New Roman"/>
          <w:sz w:val="24"/>
          <w:szCs w:val="24"/>
          <w:lang w:eastAsia="ko-KR"/>
        </w:rPr>
        <w:t>health</w:t>
      </w:r>
      <w:proofErr w:type="spellEnd"/>
      <w:r w:rsidRPr="002849F1">
        <w:rPr>
          <w:rFonts w:ascii="Times New Roman" w:eastAsia="Times New Roman" w:hAnsi="Times New Roman" w:cs="Times New Roman"/>
          <w:sz w:val="24"/>
          <w:szCs w:val="24"/>
          <w:lang w:eastAsia="ko-KR"/>
        </w:rPr>
        <w:t xml:space="preserve"> in </w:t>
      </w:r>
      <w:proofErr w:type="spellStart"/>
      <w:r w:rsidRPr="002849F1">
        <w:rPr>
          <w:rFonts w:ascii="Times New Roman" w:eastAsia="Times New Roman" w:hAnsi="Times New Roman" w:cs="Times New Roman"/>
          <w:sz w:val="24"/>
          <w:szCs w:val="24"/>
          <w:lang w:eastAsia="ko-KR"/>
        </w:rPr>
        <w:t>the</w:t>
      </w:r>
      <w:proofErr w:type="spellEnd"/>
      <w:r w:rsidRPr="002849F1">
        <w:rPr>
          <w:rFonts w:ascii="Times New Roman" w:eastAsia="Times New Roman" w:hAnsi="Times New Roman" w:cs="Times New Roman"/>
          <w:sz w:val="24"/>
          <w:szCs w:val="24"/>
          <w:lang w:eastAsia="ko-KR"/>
        </w:rPr>
        <w:t xml:space="preserve"> digital era. </w:t>
      </w:r>
      <w:proofErr w:type="spellStart"/>
      <w:r w:rsidRPr="002849F1">
        <w:rPr>
          <w:rFonts w:ascii="Times New Roman" w:eastAsia="Times New Roman" w:hAnsi="Times New Roman" w:cs="Times New Roman"/>
          <w:i/>
          <w:iCs/>
          <w:sz w:val="24"/>
          <w:szCs w:val="24"/>
          <w:lang w:eastAsia="ko-KR"/>
        </w:rPr>
        <w:t>Journal</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of</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Religion</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and</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Health</w:t>
      </w:r>
      <w:proofErr w:type="spellEnd"/>
      <w:r w:rsidRPr="002849F1">
        <w:rPr>
          <w:rFonts w:ascii="Times New Roman" w:eastAsia="Times New Roman" w:hAnsi="Times New Roman" w:cs="Times New Roman"/>
          <w:i/>
          <w:iCs/>
          <w:sz w:val="24"/>
          <w:szCs w:val="24"/>
          <w:lang w:eastAsia="ko-KR"/>
        </w:rPr>
        <w:t>, 60</w:t>
      </w:r>
      <w:r w:rsidRPr="002849F1">
        <w:rPr>
          <w:rFonts w:ascii="Times New Roman" w:eastAsia="Times New Roman" w:hAnsi="Times New Roman" w:cs="Times New Roman"/>
          <w:sz w:val="24"/>
          <w:szCs w:val="24"/>
          <w:lang w:eastAsia="ko-KR"/>
        </w:rPr>
        <w:t xml:space="preserve">(5), 3021–3035. </w:t>
      </w:r>
      <w:hyperlink r:id="rId18" w:tgtFrame="_new" w:history="1">
        <w:r w:rsidRPr="009327E6">
          <w:rPr>
            <w:rFonts w:ascii="Times New Roman" w:eastAsia="Times New Roman" w:hAnsi="Times New Roman" w:cs="Times New Roman"/>
            <w:color w:val="0563C1"/>
            <w:sz w:val="24"/>
            <w:szCs w:val="24"/>
            <w:u w:val="single"/>
            <w:lang w:eastAsia="ko-KR"/>
          </w:rPr>
          <w:t>https://doi.org/10.1007/s10943-021-01253-0</w:t>
        </w:r>
      </w:hyperlink>
    </w:p>
    <w:p w14:paraId="753AD557" w14:textId="77777777" w:rsidR="002849F1" w:rsidRPr="002849F1" w:rsidRDefault="002849F1" w:rsidP="002849F1">
      <w:pPr>
        <w:adjustRightInd w:val="0"/>
        <w:snapToGrid w:val="0"/>
        <w:spacing w:after="120" w:line="240" w:lineRule="auto"/>
        <w:ind w:left="720" w:hanging="720"/>
        <w:rPr>
          <w:rFonts w:ascii="Times New Roman" w:eastAsia="Times New Roman" w:hAnsi="Times New Roman" w:cs="Times New Roman"/>
          <w:sz w:val="24"/>
          <w:szCs w:val="24"/>
          <w:lang w:eastAsia="ko-KR"/>
        </w:rPr>
      </w:pPr>
      <w:r w:rsidRPr="002849F1">
        <w:rPr>
          <w:rFonts w:ascii="Times New Roman" w:eastAsia="Times New Roman" w:hAnsi="Times New Roman" w:cs="Times New Roman"/>
          <w:sz w:val="24"/>
          <w:szCs w:val="24"/>
          <w:lang w:eastAsia="ko-KR"/>
        </w:rPr>
        <w:t xml:space="preserve">Liu, B., &amp; Yang, L. (2020). </w:t>
      </w:r>
      <w:proofErr w:type="spellStart"/>
      <w:r w:rsidRPr="002849F1">
        <w:rPr>
          <w:rFonts w:ascii="Times New Roman" w:eastAsia="Times New Roman" w:hAnsi="Times New Roman" w:cs="Times New Roman"/>
          <w:sz w:val="24"/>
          <w:szCs w:val="24"/>
          <w:lang w:eastAsia="ko-KR"/>
        </w:rPr>
        <w:t>Social</w:t>
      </w:r>
      <w:proofErr w:type="spellEnd"/>
      <w:r w:rsidRPr="002849F1">
        <w:rPr>
          <w:rFonts w:ascii="Times New Roman" w:eastAsia="Times New Roman" w:hAnsi="Times New Roman" w:cs="Times New Roman"/>
          <w:sz w:val="24"/>
          <w:szCs w:val="24"/>
          <w:lang w:eastAsia="ko-KR"/>
        </w:rPr>
        <w:t xml:space="preserve"> media as a </w:t>
      </w:r>
      <w:proofErr w:type="spellStart"/>
      <w:r w:rsidRPr="002849F1">
        <w:rPr>
          <w:rFonts w:ascii="Times New Roman" w:eastAsia="Times New Roman" w:hAnsi="Times New Roman" w:cs="Times New Roman"/>
          <w:sz w:val="24"/>
          <w:szCs w:val="24"/>
          <w:lang w:eastAsia="ko-KR"/>
        </w:rPr>
        <w:t>public</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sphere</w:t>
      </w:r>
      <w:proofErr w:type="spellEnd"/>
      <w:r w:rsidRPr="002849F1">
        <w:rPr>
          <w:rFonts w:ascii="Times New Roman" w:eastAsia="Times New Roman" w:hAnsi="Times New Roman" w:cs="Times New Roman"/>
          <w:sz w:val="24"/>
          <w:szCs w:val="24"/>
          <w:lang w:eastAsia="ko-KR"/>
        </w:rPr>
        <w:t xml:space="preserve">? The </w:t>
      </w:r>
      <w:proofErr w:type="spellStart"/>
      <w:r w:rsidRPr="002849F1">
        <w:rPr>
          <w:rFonts w:ascii="Times New Roman" w:eastAsia="Times New Roman" w:hAnsi="Times New Roman" w:cs="Times New Roman"/>
          <w:sz w:val="24"/>
          <w:szCs w:val="24"/>
          <w:lang w:eastAsia="ko-KR"/>
        </w:rPr>
        <w:t>dynamics</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of</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online</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religious</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discourse</w:t>
      </w:r>
      <w:proofErr w:type="spellEnd"/>
      <w:r w:rsidRPr="002849F1">
        <w:rPr>
          <w:rFonts w:ascii="Times New Roman" w:eastAsia="Times New Roman" w:hAnsi="Times New Roman" w:cs="Times New Roman"/>
          <w:sz w:val="24"/>
          <w:szCs w:val="24"/>
          <w:lang w:eastAsia="ko-KR"/>
        </w:rPr>
        <w:t xml:space="preserve"> in </w:t>
      </w:r>
      <w:proofErr w:type="spellStart"/>
      <w:r w:rsidRPr="002849F1">
        <w:rPr>
          <w:rFonts w:ascii="Times New Roman" w:eastAsia="Times New Roman" w:hAnsi="Times New Roman" w:cs="Times New Roman"/>
          <w:sz w:val="24"/>
          <w:szCs w:val="24"/>
          <w:lang w:eastAsia="ko-KR"/>
        </w:rPr>
        <w:t>the</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post-truth</w:t>
      </w:r>
      <w:proofErr w:type="spellEnd"/>
      <w:r w:rsidRPr="002849F1">
        <w:rPr>
          <w:rFonts w:ascii="Times New Roman" w:eastAsia="Times New Roman" w:hAnsi="Times New Roman" w:cs="Times New Roman"/>
          <w:sz w:val="24"/>
          <w:szCs w:val="24"/>
          <w:lang w:eastAsia="ko-KR"/>
        </w:rPr>
        <w:t xml:space="preserve"> era. </w:t>
      </w:r>
      <w:proofErr w:type="spellStart"/>
      <w:r w:rsidRPr="002849F1">
        <w:rPr>
          <w:rFonts w:ascii="Times New Roman" w:eastAsia="Times New Roman" w:hAnsi="Times New Roman" w:cs="Times New Roman"/>
          <w:i/>
          <w:iCs/>
          <w:sz w:val="24"/>
          <w:szCs w:val="24"/>
          <w:lang w:eastAsia="ko-KR"/>
        </w:rPr>
        <w:t>Journal</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of</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Contemporary</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Religion</w:t>
      </w:r>
      <w:proofErr w:type="spellEnd"/>
      <w:r w:rsidRPr="002849F1">
        <w:rPr>
          <w:rFonts w:ascii="Times New Roman" w:eastAsia="Times New Roman" w:hAnsi="Times New Roman" w:cs="Times New Roman"/>
          <w:i/>
          <w:iCs/>
          <w:sz w:val="24"/>
          <w:szCs w:val="24"/>
          <w:lang w:eastAsia="ko-KR"/>
        </w:rPr>
        <w:t>, 35</w:t>
      </w:r>
      <w:r w:rsidRPr="002849F1">
        <w:rPr>
          <w:rFonts w:ascii="Times New Roman" w:eastAsia="Times New Roman" w:hAnsi="Times New Roman" w:cs="Times New Roman"/>
          <w:sz w:val="24"/>
          <w:szCs w:val="24"/>
          <w:lang w:eastAsia="ko-KR"/>
        </w:rPr>
        <w:t xml:space="preserve">(3), 395–412. </w:t>
      </w:r>
      <w:hyperlink r:id="rId19" w:tgtFrame="_new" w:history="1">
        <w:r w:rsidRPr="009327E6">
          <w:rPr>
            <w:rFonts w:ascii="Times New Roman" w:eastAsia="Times New Roman" w:hAnsi="Times New Roman" w:cs="Times New Roman"/>
            <w:color w:val="0563C1"/>
            <w:sz w:val="24"/>
            <w:szCs w:val="24"/>
            <w:u w:val="single"/>
            <w:lang w:eastAsia="ko-KR"/>
          </w:rPr>
          <w:t>https://doi.org/10.1080/13537903.2020.1798912</w:t>
        </w:r>
      </w:hyperlink>
    </w:p>
    <w:p w14:paraId="6D1773B9" w14:textId="77777777" w:rsidR="002849F1" w:rsidRPr="002849F1" w:rsidRDefault="002849F1" w:rsidP="002849F1">
      <w:pPr>
        <w:adjustRightInd w:val="0"/>
        <w:snapToGrid w:val="0"/>
        <w:spacing w:after="120" w:line="240" w:lineRule="auto"/>
        <w:ind w:left="720" w:hanging="720"/>
        <w:rPr>
          <w:rFonts w:ascii="Times New Roman" w:eastAsia="Times New Roman" w:hAnsi="Times New Roman" w:cs="Times New Roman"/>
          <w:sz w:val="24"/>
          <w:szCs w:val="24"/>
          <w:lang w:eastAsia="ko-KR"/>
        </w:rPr>
      </w:pPr>
      <w:r w:rsidRPr="002849F1">
        <w:rPr>
          <w:rFonts w:ascii="Times New Roman" w:eastAsia="Times New Roman" w:hAnsi="Times New Roman" w:cs="Times New Roman"/>
          <w:sz w:val="24"/>
          <w:szCs w:val="24"/>
          <w:lang w:eastAsia="ko-KR"/>
        </w:rPr>
        <w:t xml:space="preserve">Manca, S., &amp; </w:t>
      </w:r>
      <w:proofErr w:type="spellStart"/>
      <w:r w:rsidRPr="002849F1">
        <w:rPr>
          <w:rFonts w:ascii="Times New Roman" w:eastAsia="Times New Roman" w:hAnsi="Times New Roman" w:cs="Times New Roman"/>
          <w:sz w:val="24"/>
          <w:szCs w:val="24"/>
          <w:lang w:eastAsia="ko-KR"/>
        </w:rPr>
        <w:t>Ranieri</w:t>
      </w:r>
      <w:proofErr w:type="spellEnd"/>
      <w:r w:rsidRPr="002849F1">
        <w:rPr>
          <w:rFonts w:ascii="Times New Roman" w:eastAsia="Times New Roman" w:hAnsi="Times New Roman" w:cs="Times New Roman"/>
          <w:sz w:val="24"/>
          <w:szCs w:val="24"/>
          <w:lang w:eastAsia="ko-KR"/>
        </w:rPr>
        <w:t xml:space="preserve">, M. (2019). </w:t>
      </w:r>
      <w:proofErr w:type="spellStart"/>
      <w:r w:rsidRPr="002849F1">
        <w:rPr>
          <w:rFonts w:ascii="Times New Roman" w:eastAsia="Times New Roman" w:hAnsi="Times New Roman" w:cs="Times New Roman"/>
          <w:sz w:val="24"/>
          <w:szCs w:val="24"/>
          <w:lang w:eastAsia="ko-KR"/>
        </w:rPr>
        <w:t>Implications</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of</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social</w:t>
      </w:r>
      <w:proofErr w:type="spellEnd"/>
      <w:r w:rsidRPr="002849F1">
        <w:rPr>
          <w:rFonts w:ascii="Times New Roman" w:eastAsia="Times New Roman" w:hAnsi="Times New Roman" w:cs="Times New Roman"/>
          <w:sz w:val="24"/>
          <w:szCs w:val="24"/>
          <w:lang w:eastAsia="ko-KR"/>
        </w:rPr>
        <w:t xml:space="preserve"> media </w:t>
      </w:r>
      <w:proofErr w:type="spellStart"/>
      <w:r w:rsidRPr="002849F1">
        <w:rPr>
          <w:rFonts w:ascii="Times New Roman" w:eastAsia="Times New Roman" w:hAnsi="Times New Roman" w:cs="Times New Roman"/>
          <w:sz w:val="24"/>
          <w:szCs w:val="24"/>
          <w:lang w:eastAsia="ko-KR"/>
        </w:rPr>
        <w:t>use</w:t>
      </w:r>
      <w:proofErr w:type="spellEnd"/>
      <w:r w:rsidRPr="002849F1">
        <w:rPr>
          <w:rFonts w:ascii="Times New Roman" w:eastAsia="Times New Roman" w:hAnsi="Times New Roman" w:cs="Times New Roman"/>
          <w:sz w:val="24"/>
          <w:szCs w:val="24"/>
          <w:lang w:eastAsia="ko-KR"/>
        </w:rPr>
        <w:t xml:space="preserve"> in </w:t>
      </w:r>
      <w:proofErr w:type="spellStart"/>
      <w:r w:rsidRPr="002849F1">
        <w:rPr>
          <w:rFonts w:ascii="Times New Roman" w:eastAsia="Times New Roman" w:hAnsi="Times New Roman" w:cs="Times New Roman"/>
          <w:sz w:val="24"/>
          <w:szCs w:val="24"/>
          <w:lang w:eastAsia="ko-KR"/>
        </w:rPr>
        <w:t>teaching</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and</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learning</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Where</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we</w:t>
      </w:r>
      <w:proofErr w:type="spellEnd"/>
      <w:r w:rsidRPr="002849F1">
        <w:rPr>
          <w:rFonts w:ascii="Times New Roman" w:eastAsia="Times New Roman" w:hAnsi="Times New Roman" w:cs="Times New Roman"/>
          <w:sz w:val="24"/>
          <w:szCs w:val="24"/>
          <w:lang w:eastAsia="ko-KR"/>
        </w:rPr>
        <w:t xml:space="preserve"> are </w:t>
      </w:r>
      <w:proofErr w:type="spellStart"/>
      <w:r w:rsidRPr="002849F1">
        <w:rPr>
          <w:rFonts w:ascii="Times New Roman" w:eastAsia="Times New Roman" w:hAnsi="Times New Roman" w:cs="Times New Roman"/>
          <w:sz w:val="24"/>
          <w:szCs w:val="24"/>
          <w:lang w:eastAsia="ko-KR"/>
        </w:rPr>
        <w:t>and</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where</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we</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want</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to</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go</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Education</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and</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Information</w:t>
      </w:r>
      <w:proofErr w:type="spellEnd"/>
      <w:r w:rsidRPr="002849F1">
        <w:rPr>
          <w:rFonts w:ascii="Times New Roman" w:eastAsia="Times New Roman" w:hAnsi="Times New Roman" w:cs="Times New Roman"/>
          <w:i/>
          <w:iCs/>
          <w:sz w:val="24"/>
          <w:szCs w:val="24"/>
          <w:lang w:eastAsia="ko-KR"/>
        </w:rPr>
        <w:t xml:space="preserve"> Technologies, 24</w:t>
      </w:r>
      <w:r w:rsidRPr="002849F1">
        <w:rPr>
          <w:rFonts w:ascii="Times New Roman" w:eastAsia="Times New Roman" w:hAnsi="Times New Roman" w:cs="Times New Roman"/>
          <w:sz w:val="24"/>
          <w:szCs w:val="24"/>
          <w:lang w:eastAsia="ko-KR"/>
        </w:rPr>
        <w:t xml:space="preserve">(2), 123–135. </w:t>
      </w:r>
      <w:hyperlink r:id="rId20" w:tgtFrame="_new" w:history="1">
        <w:r w:rsidRPr="009327E6">
          <w:rPr>
            <w:rFonts w:ascii="Times New Roman" w:eastAsia="Times New Roman" w:hAnsi="Times New Roman" w:cs="Times New Roman"/>
            <w:color w:val="0563C1"/>
            <w:sz w:val="24"/>
            <w:szCs w:val="24"/>
            <w:u w:val="single"/>
            <w:lang w:eastAsia="ko-KR"/>
          </w:rPr>
          <w:t>https://doi.org/10.1007/s10639-018-9810-y</w:t>
        </w:r>
      </w:hyperlink>
    </w:p>
    <w:p w14:paraId="37BF69A2" w14:textId="77777777" w:rsidR="002849F1" w:rsidRPr="002849F1" w:rsidRDefault="002849F1" w:rsidP="002849F1">
      <w:pPr>
        <w:adjustRightInd w:val="0"/>
        <w:snapToGrid w:val="0"/>
        <w:spacing w:after="120" w:line="240" w:lineRule="auto"/>
        <w:ind w:left="720" w:hanging="720"/>
        <w:rPr>
          <w:rFonts w:ascii="Times New Roman" w:eastAsia="Times New Roman" w:hAnsi="Times New Roman" w:cs="Times New Roman"/>
          <w:sz w:val="24"/>
          <w:szCs w:val="24"/>
          <w:lang w:eastAsia="ko-KR"/>
        </w:rPr>
      </w:pPr>
      <w:r w:rsidRPr="002849F1">
        <w:rPr>
          <w:rFonts w:ascii="Times New Roman" w:eastAsia="Times New Roman" w:hAnsi="Times New Roman" w:cs="Times New Roman"/>
          <w:sz w:val="24"/>
          <w:szCs w:val="24"/>
          <w:lang w:eastAsia="ko-KR"/>
        </w:rPr>
        <w:t xml:space="preserve">Miller, V. (2021). </w:t>
      </w:r>
      <w:proofErr w:type="spellStart"/>
      <w:r w:rsidRPr="002849F1">
        <w:rPr>
          <w:rFonts w:ascii="Times New Roman" w:eastAsia="Times New Roman" w:hAnsi="Times New Roman" w:cs="Times New Roman"/>
          <w:i/>
          <w:iCs/>
          <w:sz w:val="24"/>
          <w:szCs w:val="24"/>
          <w:lang w:eastAsia="ko-KR"/>
        </w:rPr>
        <w:t>Understanding</w:t>
      </w:r>
      <w:proofErr w:type="spellEnd"/>
      <w:r w:rsidRPr="002849F1">
        <w:rPr>
          <w:rFonts w:ascii="Times New Roman" w:eastAsia="Times New Roman" w:hAnsi="Times New Roman" w:cs="Times New Roman"/>
          <w:i/>
          <w:iCs/>
          <w:sz w:val="24"/>
          <w:szCs w:val="24"/>
          <w:lang w:eastAsia="ko-KR"/>
        </w:rPr>
        <w:t xml:space="preserve"> digital </w:t>
      </w:r>
      <w:proofErr w:type="spellStart"/>
      <w:r w:rsidRPr="002849F1">
        <w:rPr>
          <w:rFonts w:ascii="Times New Roman" w:eastAsia="Times New Roman" w:hAnsi="Times New Roman" w:cs="Times New Roman"/>
          <w:i/>
          <w:iCs/>
          <w:sz w:val="24"/>
          <w:szCs w:val="24"/>
          <w:lang w:eastAsia="ko-KR"/>
        </w:rPr>
        <w:t>culture</w:t>
      </w:r>
      <w:proofErr w:type="spellEnd"/>
      <w:r w:rsidRPr="002849F1">
        <w:rPr>
          <w:rFonts w:ascii="Times New Roman" w:eastAsia="Times New Roman" w:hAnsi="Times New Roman" w:cs="Times New Roman"/>
          <w:sz w:val="24"/>
          <w:szCs w:val="24"/>
          <w:lang w:eastAsia="ko-KR"/>
        </w:rPr>
        <w:t xml:space="preserve"> (2nd ed.). Sage.</w:t>
      </w:r>
    </w:p>
    <w:p w14:paraId="45443535" w14:textId="77777777" w:rsidR="002849F1" w:rsidRPr="002849F1" w:rsidRDefault="002849F1" w:rsidP="002849F1">
      <w:pPr>
        <w:adjustRightInd w:val="0"/>
        <w:snapToGrid w:val="0"/>
        <w:spacing w:after="120" w:line="240" w:lineRule="auto"/>
        <w:ind w:left="720" w:hanging="720"/>
        <w:rPr>
          <w:rFonts w:ascii="Times New Roman" w:eastAsia="Times New Roman" w:hAnsi="Times New Roman" w:cs="Times New Roman"/>
          <w:sz w:val="24"/>
          <w:szCs w:val="24"/>
          <w:lang w:eastAsia="ko-KR"/>
        </w:rPr>
      </w:pPr>
      <w:proofErr w:type="spellStart"/>
      <w:r w:rsidRPr="002849F1">
        <w:rPr>
          <w:rFonts w:ascii="Times New Roman" w:eastAsia="Times New Roman" w:hAnsi="Times New Roman" w:cs="Times New Roman"/>
          <w:sz w:val="24"/>
          <w:szCs w:val="24"/>
          <w:lang w:eastAsia="ko-KR"/>
        </w:rPr>
        <w:t>Ng</w:t>
      </w:r>
      <w:proofErr w:type="spellEnd"/>
      <w:r w:rsidRPr="002849F1">
        <w:rPr>
          <w:rFonts w:ascii="Times New Roman" w:eastAsia="Times New Roman" w:hAnsi="Times New Roman" w:cs="Times New Roman"/>
          <w:sz w:val="24"/>
          <w:szCs w:val="24"/>
          <w:lang w:eastAsia="ko-KR"/>
        </w:rPr>
        <w:t xml:space="preserve">, W. (2021). Digital </w:t>
      </w:r>
      <w:proofErr w:type="spellStart"/>
      <w:r w:rsidRPr="002849F1">
        <w:rPr>
          <w:rFonts w:ascii="Times New Roman" w:eastAsia="Times New Roman" w:hAnsi="Times New Roman" w:cs="Times New Roman"/>
          <w:sz w:val="24"/>
          <w:szCs w:val="24"/>
          <w:lang w:eastAsia="ko-KR"/>
        </w:rPr>
        <w:t>literacy</w:t>
      </w:r>
      <w:proofErr w:type="spellEnd"/>
      <w:r w:rsidRPr="002849F1">
        <w:rPr>
          <w:rFonts w:ascii="Times New Roman" w:eastAsia="Times New Roman" w:hAnsi="Times New Roman" w:cs="Times New Roman"/>
          <w:sz w:val="24"/>
          <w:szCs w:val="24"/>
          <w:lang w:eastAsia="ko-KR"/>
        </w:rPr>
        <w:t xml:space="preserve"> in </w:t>
      </w:r>
      <w:proofErr w:type="spellStart"/>
      <w:r w:rsidRPr="002849F1">
        <w:rPr>
          <w:rFonts w:ascii="Times New Roman" w:eastAsia="Times New Roman" w:hAnsi="Times New Roman" w:cs="Times New Roman"/>
          <w:sz w:val="24"/>
          <w:szCs w:val="24"/>
          <w:lang w:eastAsia="ko-KR"/>
        </w:rPr>
        <w:t>education</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Emerging</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trends</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and</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practices</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Computers</w:t>
      </w:r>
      <w:proofErr w:type="spellEnd"/>
      <w:r w:rsidRPr="002849F1">
        <w:rPr>
          <w:rFonts w:ascii="Times New Roman" w:eastAsia="Times New Roman" w:hAnsi="Times New Roman" w:cs="Times New Roman"/>
          <w:i/>
          <w:iCs/>
          <w:sz w:val="24"/>
          <w:szCs w:val="24"/>
          <w:lang w:eastAsia="ko-KR"/>
        </w:rPr>
        <w:t xml:space="preserve"> &amp; </w:t>
      </w:r>
      <w:proofErr w:type="spellStart"/>
      <w:r w:rsidRPr="002849F1">
        <w:rPr>
          <w:rFonts w:ascii="Times New Roman" w:eastAsia="Times New Roman" w:hAnsi="Times New Roman" w:cs="Times New Roman"/>
          <w:i/>
          <w:iCs/>
          <w:sz w:val="24"/>
          <w:szCs w:val="24"/>
          <w:lang w:eastAsia="ko-KR"/>
        </w:rPr>
        <w:t>Education</w:t>
      </w:r>
      <w:proofErr w:type="spellEnd"/>
      <w:r w:rsidRPr="002849F1">
        <w:rPr>
          <w:rFonts w:ascii="Times New Roman" w:eastAsia="Times New Roman" w:hAnsi="Times New Roman" w:cs="Times New Roman"/>
          <w:i/>
          <w:iCs/>
          <w:sz w:val="24"/>
          <w:szCs w:val="24"/>
          <w:lang w:eastAsia="ko-KR"/>
        </w:rPr>
        <w:t>, 170</w:t>
      </w:r>
      <w:r w:rsidRPr="002849F1">
        <w:rPr>
          <w:rFonts w:ascii="Times New Roman" w:eastAsia="Times New Roman" w:hAnsi="Times New Roman" w:cs="Times New Roman"/>
          <w:sz w:val="24"/>
          <w:szCs w:val="24"/>
          <w:lang w:eastAsia="ko-KR"/>
        </w:rPr>
        <w:t xml:space="preserve">, 104225. </w:t>
      </w:r>
      <w:hyperlink r:id="rId21" w:tgtFrame="_new" w:history="1">
        <w:r w:rsidRPr="009327E6">
          <w:rPr>
            <w:rFonts w:ascii="Times New Roman" w:eastAsia="Times New Roman" w:hAnsi="Times New Roman" w:cs="Times New Roman"/>
            <w:color w:val="0563C1"/>
            <w:sz w:val="24"/>
            <w:szCs w:val="24"/>
            <w:u w:val="single"/>
            <w:lang w:eastAsia="ko-KR"/>
          </w:rPr>
          <w:t>https://doi.org/10.1016/j.compedu.2021.104225</w:t>
        </w:r>
      </w:hyperlink>
    </w:p>
    <w:p w14:paraId="64BA056C" w14:textId="77777777" w:rsidR="002849F1" w:rsidRPr="009327E6" w:rsidRDefault="002849F1" w:rsidP="002849F1">
      <w:pPr>
        <w:adjustRightInd w:val="0"/>
        <w:snapToGrid w:val="0"/>
        <w:spacing w:after="120" w:line="240" w:lineRule="auto"/>
        <w:ind w:left="720" w:hanging="720"/>
        <w:rPr>
          <w:rFonts w:ascii="Times New Roman" w:eastAsia="Times New Roman" w:hAnsi="Times New Roman" w:cs="Times New Roman"/>
          <w:color w:val="0563C1"/>
          <w:sz w:val="24"/>
          <w:szCs w:val="24"/>
          <w:lang w:eastAsia="ko-KR"/>
        </w:rPr>
      </w:pPr>
      <w:proofErr w:type="spellStart"/>
      <w:r w:rsidRPr="002849F1">
        <w:rPr>
          <w:rFonts w:ascii="Times New Roman" w:eastAsia="Times New Roman" w:hAnsi="Times New Roman" w:cs="Times New Roman"/>
          <w:sz w:val="24"/>
          <w:szCs w:val="24"/>
          <w:lang w:eastAsia="ko-KR"/>
        </w:rPr>
        <w:t>Pennycook</w:t>
      </w:r>
      <w:proofErr w:type="spellEnd"/>
      <w:r w:rsidRPr="002849F1">
        <w:rPr>
          <w:rFonts w:ascii="Times New Roman" w:eastAsia="Times New Roman" w:hAnsi="Times New Roman" w:cs="Times New Roman"/>
          <w:sz w:val="24"/>
          <w:szCs w:val="24"/>
          <w:lang w:eastAsia="ko-KR"/>
        </w:rPr>
        <w:t xml:space="preserve">, G., &amp; </w:t>
      </w:r>
      <w:proofErr w:type="spellStart"/>
      <w:r w:rsidRPr="002849F1">
        <w:rPr>
          <w:rFonts w:ascii="Times New Roman" w:eastAsia="Times New Roman" w:hAnsi="Times New Roman" w:cs="Times New Roman"/>
          <w:sz w:val="24"/>
          <w:szCs w:val="24"/>
          <w:lang w:eastAsia="ko-KR"/>
        </w:rPr>
        <w:t>Rand</w:t>
      </w:r>
      <w:proofErr w:type="spellEnd"/>
      <w:r w:rsidRPr="002849F1">
        <w:rPr>
          <w:rFonts w:ascii="Times New Roman" w:eastAsia="Times New Roman" w:hAnsi="Times New Roman" w:cs="Times New Roman"/>
          <w:sz w:val="24"/>
          <w:szCs w:val="24"/>
          <w:lang w:eastAsia="ko-KR"/>
        </w:rPr>
        <w:t xml:space="preserve">, D. G. (2021). The </w:t>
      </w:r>
      <w:proofErr w:type="spellStart"/>
      <w:r w:rsidRPr="002849F1">
        <w:rPr>
          <w:rFonts w:ascii="Times New Roman" w:eastAsia="Times New Roman" w:hAnsi="Times New Roman" w:cs="Times New Roman"/>
          <w:sz w:val="24"/>
          <w:szCs w:val="24"/>
          <w:lang w:eastAsia="ko-KR"/>
        </w:rPr>
        <w:t>psychology</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of</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fake</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news</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Trends</w:t>
      </w:r>
      <w:proofErr w:type="spellEnd"/>
      <w:r w:rsidRPr="002849F1">
        <w:rPr>
          <w:rFonts w:ascii="Times New Roman" w:eastAsia="Times New Roman" w:hAnsi="Times New Roman" w:cs="Times New Roman"/>
          <w:i/>
          <w:iCs/>
          <w:sz w:val="24"/>
          <w:szCs w:val="24"/>
          <w:lang w:eastAsia="ko-KR"/>
        </w:rPr>
        <w:t xml:space="preserve"> in </w:t>
      </w:r>
      <w:proofErr w:type="spellStart"/>
      <w:r w:rsidRPr="002849F1">
        <w:rPr>
          <w:rFonts w:ascii="Times New Roman" w:eastAsia="Times New Roman" w:hAnsi="Times New Roman" w:cs="Times New Roman"/>
          <w:i/>
          <w:iCs/>
          <w:sz w:val="24"/>
          <w:szCs w:val="24"/>
          <w:lang w:eastAsia="ko-KR"/>
        </w:rPr>
        <w:t>Cognitive</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Sciences</w:t>
      </w:r>
      <w:proofErr w:type="spellEnd"/>
      <w:r w:rsidRPr="002849F1">
        <w:rPr>
          <w:rFonts w:ascii="Times New Roman" w:eastAsia="Times New Roman" w:hAnsi="Times New Roman" w:cs="Times New Roman"/>
          <w:i/>
          <w:iCs/>
          <w:sz w:val="24"/>
          <w:szCs w:val="24"/>
          <w:lang w:eastAsia="ko-KR"/>
        </w:rPr>
        <w:t>, 25</w:t>
      </w:r>
      <w:r w:rsidRPr="002849F1">
        <w:rPr>
          <w:rFonts w:ascii="Times New Roman" w:eastAsia="Times New Roman" w:hAnsi="Times New Roman" w:cs="Times New Roman"/>
          <w:sz w:val="24"/>
          <w:szCs w:val="24"/>
          <w:lang w:eastAsia="ko-KR"/>
        </w:rPr>
        <w:t xml:space="preserve">(5), 388–402. </w:t>
      </w:r>
      <w:hyperlink r:id="rId22" w:tgtFrame="_new" w:history="1">
        <w:r w:rsidRPr="009327E6">
          <w:rPr>
            <w:rFonts w:ascii="Times New Roman" w:eastAsia="Times New Roman" w:hAnsi="Times New Roman" w:cs="Times New Roman"/>
            <w:color w:val="0563C1"/>
            <w:sz w:val="24"/>
            <w:szCs w:val="24"/>
            <w:u w:val="single"/>
            <w:lang w:eastAsia="ko-KR"/>
          </w:rPr>
          <w:t>https://doi.org/10.1016/j.tics.2021.02.007</w:t>
        </w:r>
      </w:hyperlink>
    </w:p>
    <w:p w14:paraId="4F6EF1E6" w14:textId="51B9D53D" w:rsidR="002849F1" w:rsidRPr="002849F1" w:rsidRDefault="002849F1" w:rsidP="002849F1">
      <w:pPr>
        <w:adjustRightInd w:val="0"/>
        <w:snapToGrid w:val="0"/>
        <w:spacing w:after="120" w:line="240" w:lineRule="auto"/>
        <w:ind w:left="720" w:hanging="720"/>
        <w:rPr>
          <w:rFonts w:ascii="Times New Roman" w:eastAsia="Times New Roman" w:hAnsi="Times New Roman" w:cs="Times New Roman"/>
          <w:sz w:val="24"/>
          <w:szCs w:val="24"/>
          <w:lang w:eastAsia="ko-KR"/>
        </w:rPr>
      </w:pPr>
      <w:proofErr w:type="spellStart"/>
      <w:r w:rsidRPr="002849F1">
        <w:rPr>
          <w:rFonts w:ascii="Times New Roman" w:eastAsia="Times New Roman" w:hAnsi="Times New Roman" w:cs="Times New Roman"/>
          <w:sz w:val="24"/>
          <w:szCs w:val="24"/>
          <w:lang w:eastAsia="ko-KR"/>
        </w:rPr>
        <w:t>Pew</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Research</w:t>
      </w:r>
      <w:proofErr w:type="spellEnd"/>
      <w:r w:rsidRPr="002849F1">
        <w:rPr>
          <w:rFonts w:ascii="Times New Roman" w:eastAsia="Times New Roman" w:hAnsi="Times New Roman" w:cs="Times New Roman"/>
          <w:sz w:val="24"/>
          <w:szCs w:val="24"/>
          <w:lang w:eastAsia="ko-KR"/>
        </w:rPr>
        <w:t xml:space="preserve"> Center. (2024). News </w:t>
      </w:r>
      <w:proofErr w:type="spellStart"/>
      <w:r w:rsidRPr="002849F1">
        <w:rPr>
          <w:rFonts w:ascii="Times New Roman" w:eastAsia="Times New Roman" w:hAnsi="Times New Roman" w:cs="Times New Roman"/>
          <w:sz w:val="24"/>
          <w:szCs w:val="24"/>
          <w:lang w:eastAsia="ko-KR"/>
        </w:rPr>
        <w:t>consumption</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across</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social</w:t>
      </w:r>
      <w:proofErr w:type="spellEnd"/>
      <w:r w:rsidRPr="002849F1">
        <w:rPr>
          <w:rFonts w:ascii="Times New Roman" w:eastAsia="Times New Roman" w:hAnsi="Times New Roman" w:cs="Times New Roman"/>
          <w:sz w:val="24"/>
          <w:szCs w:val="24"/>
          <w:lang w:eastAsia="ko-KR"/>
        </w:rPr>
        <w:t xml:space="preserve"> media </w:t>
      </w:r>
      <w:proofErr w:type="spellStart"/>
      <w:r w:rsidRPr="002849F1">
        <w:rPr>
          <w:rFonts w:ascii="Times New Roman" w:eastAsia="Times New Roman" w:hAnsi="Times New Roman" w:cs="Times New Roman"/>
          <w:sz w:val="24"/>
          <w:szCs w:val="24"/>
          <w:lang w:eastAsia="ko-KR"/>
        </w:rPr>
        <w:t>platforms</w:t>
      </w:r>
      <w:proofErr w:type="spellEnd"/>
      <w:r w:rsidRPr="002849F1">
        <w:rPr>
          <w:rFonts w:ascii="Times New Roman" w:eastAsia="Times New Roman" w:hAnsi="Times New Roman" w:cs="Times New Roman"/>
          <w:sz w:val="24"/>
          <w:szCs w:val="24"/>
          <w:lang w:eastAsia="ko-KR"/>
        </w:rPr>
        <w:t xml:space="preserve"> in 2024. </w:t>
      </w:r>
    </w:p>
    <w:p w14:paraId="6E42F372" w14:textId="77777777" w:rsidR="002849F1" w:rsidRPr="002849F1" w:rsidRDefault="002849F1" w:rsidP="002849F1">
      <w:pPr>
        <w:adjustRightInd w:val="0"/>
        <w:snapToGrid w:val="0"/>
        <w:spacing w:after="120" w:line="240" w:lineRule="auto"/>
        <w:ind w:left="720" w:hanging="720"/>
        <w:rPr>
          <w:rFonts w:ascii="Times New Roman" w:eastAsia="Times New Roman" w:hAnsi="Times New Roman" w:cs="Times New Roman"/>
          <w:sz w:val="24"/>
          <w:szCs w:val="24"/>
          <w:lang w:eastAsia="ko-KR"/>
        </w:rPr>
      </w:pPr>
      <w:r w:rsidRPr="002849F1">
        <w:rPr>
          <w:rFonts w:ascii="Times New Roman" w:eastAsia="Times New Roman" w:hAnsi="Times New Roman" w:cs="Times New Roman"/>
          <w:sz w:val="24"/>
          <w:szCs w:val="24"/>
          <w:lang w:eastAsia="ko-KR"/>
        </w:rPr>
        <w:t xml:space="preserve">Setiawan, R., &amp; Sutanto, A. (2022). Media sosial sebagai ruang publik teologi: Tantangan dan peluang gereja di era digital. </w:t>
      </w:r>
      <w:r w:rsidRPr="002849F1">
        <w:rPr>
          <w:rFonts w:ascii="Times New Roman" w:eastAsia="Times New Roman" w:hAnsi="Times New Roman" w:cs="Times New Roman"/>
          <w:i/>
          <w:iCs/>
          <w:sz w:val="24"/>
          <w:szCs w:val="24"/>
          <w:lang w:eastAsia="ko-KR"/>
        </w:rPr>
        <w:t>Jurnal Teologi Kontekstual, 10</w:t>
      </w:r>
      <w:r w:rsidRPr="002849F1">
        <w:rPr>
          <w:rFonts w:ascii="Times New Roman" w:eastAsia="Times New Roman" w:hAnsi="Times New Roman" w:cs="Times New Roman"/>
          <w:sz w:val="24"/>
          <w:szCs w:val="24"/>
          <w:lang w:eastAsia="ko-KR"/>
        </w:rPr>
        <w:t xml:space="preserve">(1), 67–85. </w:t>
      </w:r>
      <w:hyperlink r:id="rId23" w:tgtFrame="_new" w:history="1">
        <w:r w:rsidRPr="009327E6">
          <w:rPr>
            <w:rFonts w:ascii="Times New Roman" w:eastAsia="Times New Roman" w:hAnsi="Times New Roman" w:cs="Times New Roman"/>
            <w:color w:val="0563C1"/>
            <w:sz w:val="24"/>
            <w:szCs w:val="24"/>
            <w:u w:val="single"/>
            <w:lang w:eastAsia="ko-KR"/>
          </w:rPr>
          <w:t>https://doi.org/10.37403/jtk.v10i1.345</w:t>
        </w:r>
      </w:hyperlink>
    </w:p>
    <w:p w14:paraId="19825606" w14:textId="77777777" w:rsidR="002849F1" w:rsidRPr="002849F1" w:rsidRDefault="002849F1" w:rsidP="002849F1">
      <w:pPr>
        <w:adjustRightInd w:val="0"/>
        <w:snapToGrid w:val="0"/>
        <w:spacing w:after="120" w:line="240" w:lineRule="auto"/>
        <w:ind w:left="720" w:hanging="720"/>
        <w:rPr>
          <w:rFonts w:ascii="Times New Roman" w:eastAsia="Times New Roman" w:hAnsi="Times New Roman" w:cs="Times New Roman"/>
          <w:sz w:val="24"/>
          <w:szCs w:val="24"/>
          <w:lang w:eastAsia="ko-KR"/>
        </w:rPr>
      </w:pPr>
      <w:r w:rsidRPr="002849F1">
        <w:rPr>
          <w:rFonts w:ascii="Times New Roman" w:eastAsia="Times New Roman" w:hAnsi="Times New Roman" w:cs="Times New Roman"/>
          <w:sz w:val="24"/>
          <w:szCs w:val="24"/>
          <w:lang w:eastAsia="ko-KR"/>
        </w:rPr>
        <w:t xml:space="preserve">Siagian, F., &amp; Manullang, R. (2020). </w:t>
      </w:r>
      <w:proofErr w:type="spellStart"/>
      <w:r w:rsidRPr="002849F1">
        <w:rPr>
          <w:rFonts w:ascii="Times New Roman" w:eastAsia="Times New Roman" w:hAnsi="Times New Roman" w:cs="Times New Roman"/>
          <w:sz w:val="24"/>
          <w:szCs w:val="24"/>
          <w:lang w:eastAsia="ko-KR"/>
        </w:rPr>
        <w:t>Post-truth</w:t>
      </w:r>
      <w:proofErr w:type="spellEnd"/>
      <w:r w:rsidRPr="002849F1">
        <w:rPr>
          <w:rFonts w:ascii="Times New Roman" w:eastAsia="Times New Roman" w:hAnsi="Times New Roman" w:cs="Times New Roman"/>
          <w:sz w:val="24"/>
          <w:szCs w:val="24"/>
          <w:lang w:eastAsia="ko-KR"/>
        </w:rPr>
        <w:t xml:space="preserve"> dan teologi publik: Menafsir ulang peran gereja dalam masyarakat digital. </w:t>
      </w:r>
      <w:r w:rsidRPr="002849F1">
        <w:rPr>
          <w:rFonts w:ascii="Times New Roman" w:eastAsia="Times New Roman" w:hAnsi="Times New Roman" w:cs="Times New Roman"/>
          <w:i/>
          <w:iCs/>
          <w:sz w:val="24"/>
          <w:szCs w:val="24"/>
          <w:lang w:eastAsia="ko-KR"/>
        </w:rPr>
        <w:t>Gema Teologi, 44</w:t>
      </w:r>
      <w:r w:rsidRPr="002849F1">
        <w:rPr>
          <w:rFonts w:ascii="Times New Roman" w:eastAsia="Times New Roman" w:hAnsi="Times New Roman" w:cs="Times New Roman"/>
          <w:sz w:val="24"/>
          <w:szCs w:val="24"/>
          <w:lang w:eastAsia="ko-KR"/>
        </w:rPr>
        <w:t xml:space="preserve">(1), 23–39. </w:t>
      </w:r>
      <w:hyperlink r:id="rId24" w:tgtFrame="_new" w:history="1">
        <w:r w:rsidRPr="002849F1">
          <w:rPr>
            <w:rFonts w:ascii="Times New Roman" w:eastAsia="Times New Roman" w:hAnsi="Times New Roman" w:cs="Times New Roman"/>
            <w:color w:val="0563C1"/>
            <w:sz w:val="24"/>
            <w:szCs w:val="24"/>
            <w:u w:val="single"/>
            <w:lang w:eastAsia="ko-KR"/>
          </w:rPr>
          <w:t>https://doi.org/10.21460/gema.2020.441.453</w:t>
        </w:r>
      </w:hyperlink>
    </w:p>
    <w:p w14:paraId="382AF687" w14:textId="77777777" w:rsidR="002849F1" w:rsidRPr="002849F1" w:rsidRDefault="002849F1" w:rsidP="002849F1">
      <w:pPr>
        <w:adjustRightInd w:val="0"/>
        <w:snapToGrid w:val="0"/>
        <w:spacing w:after="120" w:line="240" w:lineRule="auto"/>
        <w:ind w:left="720" w:hanging="720"/>
        <w:rPr>
          <w:rFonts w:ascii="Times New Roman" w:eastAsia="Times New Roman" w:hAnsi="Times New Roman" w:cs="Times New Roman"/>
          <w:sz w:val="24"/>
          <w:szCs w:val="24"/>
          <w:lang w:eastAsia="ko-KR"/>
        </w:rPr>
      </w:pPr>
      <w:r w:rsidRPr="002849F1">
        <w:rPr>
          <w:rFonts w:ascii="Times New Roman" w:eastAsia="Times New Roman" w:hAnsi="Times New Roman" w:cs="Times New Roman"/>
          <w:sz w:val="24"/>
          <w:szCs w:val="24"/>
          <w:lang w:eastAsia="ko-KR"/>
        </w:rPr>
        <w:t xml:space="preserve">Smith, C. A., &amp; </w:t>
      </w:r>
      <w:proofErr w:type="spellStart"/>
      <w:r w:rsidRPr="002849F1">
        <w:rPr>
          <w:rFonts w:ascii="Times New Roman" w:eastAsia="Times New Roman" w:hAnsi="Times New Roman" w:cs="Times New Roman"/>
          <w:sz w:val="24"/>
          <w:szCs w:val="24"/>
          <w:lang w:eastAsia="ko-KR"/>
        </w:rPr>
        <w:t>Denton</w:t>
      </w:r>
      <w:proofErr w:type="spellEnd"/>
      <w:r w:rsidRPr="002849F1">
        <w:rPr>
          <w:rFonts w:ascii="Times New Roman" w:eastAsia="Times New Roman" w:hAnsi="Times New Roman" w:cs="Times New Roman"/>
          <w:sz w:val="24"/>
          <w:szCs w:val="24"/>
          <w:lang w:eastAsia="ko-KR"/>
        </w:rPr>
        <w:t xml:space="preserve">, M. L. (2020). </w:t>
      </w:r>
      <w:proofErr w:type="spellStart"/>
      <w:r w:rsidRPr="002849F1">
        <w:rPr>
          <w:rFonts w:ascii="Times New Roman" w:eastAsia="Times New Roman" w:hAnsi="Times New Roman" w:cs="Times New Roman"/>
          <w:sz w:val="24"/>
          <w:szCs w:val="24"/>
          <w:lang w:eastAsia="ko-KR"/>
        </w:rPr>
        <w:t>Religious</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literacy</w:t>
      </w:r>
      <w:proofErr w:type="spellEnd"/>
      <w:r w:rsidRPr="002849F1">
        <w:rPr>
          <w:rFonts w:ascii="Times New Roman" w:eastAsia="Times New Roman" w:hAnsi="Times New Roman" w:cs="Times New Roman"/>
          <w:sz w:val="24"/>
          <w:szCs w:val="24"/>
          <w:lang w:eastAsia="ko-KR"/>
        </w:rPr>
        <w:t xml:space="preserve"> in </w:t>
      </w:r>
      <w:proofErr w:type="spellStart"/>
      <w:r w:rsidRPr="002849F1">
        <w:rPr>
          <w:rFonts w:ascii="Times New Roman" w:eastAsia="Times New Roman" w:hAnsi="Times New Roman" w:cs="Times New Roman"/>
          <w:sz w:val="24"/>
          <w:szCs w:val="24"/>
          <w:lang w:eastAsia="ko-KR"/>
        </w:rPr>
        <w:t>the</w:t>
      </w:r>
      <w:proofErr w:type="spellEnd"/>
      <w:r w:rsidRPr="002849F1">
        <w:rPr>
          <w:rFonts w:ascii="Times New Roman" w:eastAsia="Times New Roman" w:hAnsi="Times New Roman" w:cs="Times New Roman"/>
          <w:sz w:val="24"/>
          <w:szCs w:val="24"/>
          <w:lang w:eastAsia="ko-KR"/>
        </w:rPr>
        <w:t xml:space="preserve"> digital </w:t>
      </w:r>
      <w:proofErr w:type="spellStart"/>
      <w:r w:rsidRPr="002849F1">
        <w:rPr>
          <w:rFonts w:ascii="Times New Roman" w:eastAsia="Times New Roman" w:hAnsi="Times New Roman" w:cs="Times New Roman"/>
          <w:sz w:val="24"/>
          <w:szCs w:val="24"/>
          <w:lang w:eastAsia="ko-KR"/>
        </w:rPr>
        <w:t>generation</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Challenges</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for</w:t>
      </w:r>
      <w:proofErr w:type="spellEnd"/>
      <w:r w:rsidRPr="002849F1">
        <w:rPr>
          <w:rFonts w:ascii="Times New Roman" w:eastAsia="Times New Roman" w:hAnsi="Times New Roman" w:cs="Times New Roman"/>
          <w:sz w:val="24"/>
          <w:szCs w:val="24"/>
          <w:lang w:eastAsia="ko-KR"/>
        </w:rPr>
        <w:t xml:space="preserve"> Christian </w:t>
      </w:r>
      <w:proofErr w:type="spellStart"/>
      <w:r w:rsidRPr="002849F1">
        <w:rPr>
          <w:rFonts w:ascii="Times New Roman" w:eastAsia="Times New Roman" w:hAnsi="Times New Roman" w:cs="Times New Roman"/>
          <w:sz w:val="24"/>
          <w:szCs w:val="24"/>
          <w:lang w:eastAsia="ko-KR"/>
        </w:rPr>
        <w:t>education</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Journal</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of</w:t>
      </w:r>
      <w:proofErr w:type="spellEnd"/>
      <w:r w:rsidRPr="002849F1">
        <w:rPr>
          <w:rFonts w:ascii="Times New Roman" w:eastAsia="Times New Roman" w:hAnsi="Times New Roman" w:cs="Times New Roman"/>
          <w:i/>
          <w:iCs/>
          <w:sz w:val="24"/>
          <w:szCs w:val="24"/>
          <w:lang w:eastAsia="ko-KR"/>
        </w:rPr>
        <w:t xml:space="preserve"> Christian </w:t>
      </w:r>
      <w:proofErr w:type="spellStart"/>
      <w:r w:rsidRPr="002849F1">
        <w:rPr>
          <w:rFonts w:ascii="Times New Roman" w:eastAsia="Times New Roman" w:hAnsi="Times New Roman" w:cs="Times New Roman"/>
          <w:i/>
          <w:iCs/>
          <w:sz w:val="24"/>
          <w:szCs w:val="24"/>
          <w:lang w:eastAsia="ko-KR"/>
        </w:rPr>
        <w:t>Education</w:t>
      </w:r>
      <w:proofErr w:type="spellEnd"/>
      <w:r w:rsidRPr="002849F1">
        <w:rPr>
          <w:rFonts w:ascii="Times New Roman" w:eastAsia="Times New Roman" w:hAnsi="Times New Roman" w:cs="Times New Roman"/>
          <w:i/>
          <w:iCs/>
          <w:sz w:val="24"/>
          <w:szCs w:val="24"/>
          <w:lang w:eastAsia="ko-KR"/>
        </w:rPr>
        <w:t>, 63</w:t>
      </w:r>
      <w:r w:rsidRPr="002849F1">
        <w:rPr>
          <w:rFonts w:ascii="Times New Roman" w:eastAsia="Times New Roman" w:hAnsi="Times New Roman" w:cs="Times New Roman"/>
          <w:sz w:val="24"/>
          <w:szCs w:val="24"/>
          <w:lang w:eastAsia="ko-KR"/>
        </w:rPr>
        <w:t xml:space="preserve">(1), 45–59. </w:t>
      </w:r>
      <w:hyperlink r:id="rId25" w:tgtFrame="_new" w:history="1">
        <w:r w:rsidRPr="002849F1">
          <w:rPr>
            <w:rFonts w:ascii="Times New Roman" w:eastAsia="Times New Roman" w:hAnsi="Times New Roman" w:cs="Times New Roman"/>
            <w:color w:val="0563C1"/>
            <w:sz w:val="24"/>
            <w:szCs w:val="24"/>
            <w:u w:val="single"/>
            <w:lang w:eastAsia="ko-KR"/>
          </w:rPr>
          <w:t>https://doi.org/10.1177/0021965720902482</w:t>
        </w:r>
      </w:hyperlink>
    </w:p>
    <w:p w14:paraId="6340646B" w14:textId="77777777" w:rsidR="002849F1" w:rsidRPr="002849F1" w:rsidRDefault="002849F1" w:rsidP="002849F1">
      <w:pPr>
        <w:adjustRightInd w:val="0"/>
        <w:snapToGrid w:val="0"/>
        <w:spacing w:after="120" w:line="240" w:lineRule="auto"/>
        <w:ind w:left="720" w:hanging="720"/>
        <w:rPr>
          <w:rFonts w:ascii="Times New Roman" w:eastAsia="Times New Roman" w:hAnsi="Times New Roman" w:cs="Times New Roman"/>
          <w:sz w:val="24"/>
          <w:szCs w:val="24"/>
          <w:lang w:eastAsia="ko-KR"/>
        </w:rPr>
      </w:pPr>
      <w:r w:rsidRPr="002849F1">
        <w:rPr>
          <w:rFonts w:ascii="Times New Roman" w:eastAsia="Times New Roman" w:hAnsi="Times New Roman" w:cs="Times New Roman"/>
          <w:sz w:val="24"/>
          <w:szCs w:val="24"/>
          <w:lang w:eastAsia="ko-KR"/>
        </w:rPr>
        <w:t xml:space="preserve">Sutanto, A., &amp; Halim, J. (2021). </w:t>
      </w:r>
      <w:proofErr w:type="spellStart"/>
      <w:r w:rsidRPr="002849F1">
        <w:rPr>
          <w:rFonts w:ascii="Times New Roman" w:eastAsia="Times New Roman" w:hAnsi="Times New Roman" w:cs="Times New Roman"/>
          <w:sz w:val="24"/>
          <w:szCs w:val="24"/>
          <w:lang w:eastAsia="ko-KR"/>
        </w:rPr>
        <w:t>Literasi</w:t>
      </w:r>
      <w:proofErr w:type="spellEnd"/>
      <w:r w:rsidRPr="002849F1">
        <w:rPr>
          <w:rFonts w:ascii="Times New Roman" w:eastAsia="Times New Roman" w:hAnsi="Times New Roman" w:cs="Times New Roman"/>
          <w:sz w:val="24"/>
          <w:szCs w:val="24"/>
          <w:lang w:eastAsia="ko-KR"/>
        </w:rPr>
        <w:t xml:space="preserve"> digital pendidik Kristen dalam menghadapi era </w:t>
      </w:r>
      <w:proofErr w:type="spellStart"/>
      <w:r w:rsidRPr="002849F1">
        <w:rPr>
          <w:rFonts w:ascii="Times New Roman" w:eastAsia="Times New Roman" w:hAnsi="Times New Roman" w:cs="Times New Roman"/>
          <w:sz w:val="24"/>
          <w:szCs w:val="24"/>
          <w:lang w:eastAsia="ko-KR"/>
        </w:rPr>
        <w:t>post-truth</w:t>
      </w:r>
      <w:proofErr w:type="spellEnd"/>
      <w:r w:rsidRPr="002849F1">
        <w:rPr>
          <w:rFonts w:ascii="Times New Roman" w:eastAsia="Times New Roman" w:hAnsi="Times New Roman" w:cs="Times New Roman"/>
          <w:sz w:val="24"/>
          <w:szCs w:val="24"/>
          <w:lang w:eastAsia="ko-KR"/>
        </w:rPr>
        <w:t xml:space="preserve">: Studi kasus di Jakarta. </w:t>
      </w:r>
      <w:r w:rsidRPr="002849F1">
        <w:rPr>
          <w:rFonts w:ascii="Times New Roman" w:eastAsia="Times New Roman" w:hAnsi="Times New Roman" w:cs="Times New Roman"/>
          <w:i/>
          <w:iCs/>
          <w:sz w:val="24"/>
          <w:szCs w:val="24"/>
          <w:lang w:eastAsia="ko-KR"/>
        </w:rPr>
        <w:t>Jurnal Jaffray, 19</w:t>
      </w:r>
      <w:r w:rsidRPr="002849F1">
        <w:rPr>
          <w:rFonts w:ascii="Times New Roman" w:eastAsia="Times New Roman" w:hAnsi="Times New Roman" w:cs="Times New Roman"/>
          <w:sz w:val="24"/>
          <w:szCs w:val="24"/>
          <w:lang w:eastAsia="ko-KR"/>
        </w:rPr>
        <w:t xml:space="preserve">(2), 225–247. </w:t>
      </w:r>
      <w:hyperlink r:id="rId26" w:tgtFrame="_new" w:history="1">
        <w:r w:rsidRPr="002849F1">
          <w:rPr>
            <w:rFonts w:ascii="Times New Roman" w:eastAsia="Times New Roman" w:hAnsi="Times New Roman" w:cs="Times New Roman"/>
            <w:color w:val="0563C1"/>
            <w:sz w:val="24"/>
            <w:szCs w:val="24"/>
            <w:u w:val="single"/>
            <w:lang w:eastAsia="ko-KR"/>
          </w:rPr>
          <w:t>https://doi.org/10.25278/jj71.v19i2.675</w:t>
        </w:r>
      </w:hyperlink>
    </w:p>
    <w:p w14:paraId="385952BC" w14:textId="77777777" w:rsidR="002849F1" w:rsidRPr="002849F1" w:rsidRDefault="002849F1" w:rsidP="002849F1">
      <w:pPr>
        <w:adjustRightInd w:val="0"/>
        <w:snapToGrid w:val="0"/>
        <w:spacing w:after="120" w:line="240" w:lineRule="auto"/>
        <w:ind w:left="720" w:hanging="720"/>
        <w:rPr>
          <w:rFonts w:ascii="Times New Roman" w:eastAsia="Times New Roman" w:hAnsi="Times New Roman" w:cs="Times New Roman"/>
          <w:sz w:val="24"/>
          <w:szCs w:val="24"/>
          <w:lang w:eastAsia="ko-KR"/>
        </w:rPr>
      </w:pPr>
      <w:proofErr w:type="spellStart"/>
      <w:r w:rsidRPr="002849F1">
        <w:rPr>
          <w:rFonts w:ascii="Times New Roman" w:eastAsia="Times New Roman" w:hAnsi="Times New Roman" w:cs="Times New Roman"/>
          <w:sz w:val="24"/>
          <w:szCs w:val="24"/>
          <w:lang w:eastAsia="ko-KR"/>
        </w:rPr>
        <w:t>Tamhya</w:t>
      </w:r>
      <w:proofErr w:type="spellEnd"/>
      <w:r w:rsidRPr="002849F1">
        <w:rPr>
          <w:rFonts w:ascii="Times New Roman" w:eastAsia="Times New Roman" w:hAnsi="Times New Roman" w:cs="Times New Roman"/>
          <w:sz w:val="24"/>
          <w:szCs w:val="24"/>
          <w:lang w:eastAsia="ko-KR"/>
        </w:rPr>
        <w:t xml:space="preserve">, S. (2020). Digital </w:t>
      </w:r>
      <w:proofErr w:type="spellStart"/>
      <w:r w:rsidRPr="002849F1">
        <w:rPr>
          <w:rFonts w:ascii="Times New Roman" w:eastAsia="Times New Roman" w:hAnsi="Times New Roman" w:cs="Times New Roman"/>
          <w:sz w:val="24"/>
          <w:szCs w:val="24"/>
          <w:lang w:eastAsia="ko-KR"/>
        </w:rPr>
        <w:t>literacy</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misinformation</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and</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the</w:t>
      </w:r>
      <w:proofErr w:type="spellEnd"/>
      <w:r w:rsidRPr="002849F1">
        <w:rPr>
          <w:rFonts w:ascii="Times New Roman" w:eastAsia="Times New Roman" w:hAnsi="Times New Roman" w:cs="Times New Roman"/>
          <w:sz w:val="24"/>
          <w:szCs w:val="24"/>
          <w:lang w:eastAsia="ko-KR"/>
        </w:rPr>
        <w:t xml:space="preserve"> Christian </w:t>
      </w:r>
      <w:proofErr w:type="spellStart"/>
      <w:r w:rsidRPr="002849F1">
        <w:rPr>
          <w:rFonts w:ascii="Times New Roman" w:eastAsia="Times New Roman" w:hAnsi="Times New Roman" w:cs="Times New Roman"/>
          <w:sz w:val="24"/>
          <w:szCs w:val="24"/>
          <w:lang w:eastAsia="ko-KR"/>
        </w:rPr>
        <w:t>response</w:t>
      </w:r>
      <w:proofErr w:type="spellEnd"/>
      <w:r w:rsidRPr="002849F1">
        <w:rPr>
          <w:rFonts w:ascii="Times New Roman" w:eastAsia="Times New Roman" w:hAnsi="Times New Roman" w:cs="Times New Roman"/>
          <w:sz w:val="24"/>
          <w:szCs w:val="24"/>
          <w:lang w:eastAsia="ko-KR"/>
        </w:rPr>
        <w:t xml:space="preserve">: A </w:t>
      </w:r>
      <w:proofErr w:type="spellStart"/>
      <w:r w:rsidRPr="002849F1">
        <w:rPr>
          <w:rFonts w:ascii="Times New Roman" w:eastAsia="Times New Roman" w:hAnsi="Times New Roman" w:cs="Times New Roman"/>
          <w:sz w:val="24"/>
          <w:szCs w:val="24"/>
          <w:lang w:eastAsia="ko-KR"/>
        </w:rPr>
        <w:t>theological</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reflection</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Ecclesial</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Futures</w:t>
      </w:r>
      <w:proofErr w:type="spellEnd"/>
      <w:r w:rsidRPr="002849F1">
        <w:rPr>
          <w:rFonts w:ascii="Times New Roman" w:eastAsia="Times New Roman" w:hAnsi="Times New Roman" w:cs="Times New Roman"/>
          <w:i/>
          <w:iCs/>
          <w:sz w:val="24"/>
          <w:szCs w:val="24"/>
          <w:lang w:eastAsia="ko-KR"/>
        </w:rPr>
        <w:t>, 1</w:t>
      </w:r>
      <w:r w:rsidRPr="002849F1">
        <w:rPr>
          <w:rFonts w:ascii="Times New Roman" w:eastAsia="Times New Roman" w:hAnsi="Times New Roman" w:cs="Times New Roman"/>
          <w:sz w:val="24"/>
          <w:szCs w:val="24"/>
          <w:lang w:eastAsia="ko-KR"/>
        </w:rPr>
        <w:t xml:space="preserve">(2), 175–189. </w:t>
      </w:r>
      <w:hyperlink r:id="rId27" w:tgtFrame="_new" w:history="1">
        <w:r w:rsidRPr="002849F1">
          <w:rPr>
            <w:rFonts w:ascii="Times New Roman" w:eastAsia="Times New Roman" w:hAnsi="Times New Roman" w:cs="Times New Roman"/>
            <w:color w:val="0563C1"/>
            <w:sz w:val="24"/>
            <w:szCs w:val="24"/>
            <w:u w:val="single"/>
            <w:lang w:eastAsia="ko-KR"/>
          </w:rPr>
          <w:t>https://doi.org/10.1515/ecf-2020-2010</w:t>
        </w:r>
      </w:hyperlink>
    </w:p>
    <w:p w14:paraId="55C7C56C" w14:textId="77777777" w:rsidR="002849F1" w:rsidRPr="002849F1" w:rsidRDefault="002849F1" w:rsidP="002849F1">
      <w:pPr>
        <w:adjustRightInd w:val="0"/>
        <w:snapToGrid w:val="0"/>
        <w:spacing w:after="120" w:line="240" w:lineRule="auto"/>
        <w:ind w:left="720" w:hanging="720"/>
        <w:rPr>
          <w:rFonts w:ascii="Times New Roman" w:eastAsia="Times New Roman" w:hAnsi="Times New Roman" w:cs="Times New Roman"/>
          <w:sz w:val="24"/>
          <w:szCs w:val="24"/>
          <w:lang w:eastAsia="ko-KR"/>
        </w:rPr>
      </w:pPr>
      <w:proofErr w:type="spellStart"/>
      <w:r w:rsidRPr="002849F1">
        <w:rPr>
          <w:rFonts w:ascii="Times New Roman" w:eastAsia="Times New Roman" w:hAnsi="Times New Roman" w:cs="Times New Roman"/>
          <w:sz w:val="24"/>
          <w:szCs w:val="24"/>
          <w:lang w:eastAsia="ko-KR"/>
        </w:rPr>
        <w:t>Wardle</w:t>
      </w:r>
      <w:proofErr w:type="spellEnd"/>
      <w:r w:rsidRPr="002849F1">
        <w:rPr>
          <w:rFonts w:ascii="Times New Roman" w:eastAsia="Times New Roman" w:hAnsi="Times New Roman" w:cs="Times New Roman"/>
          <w:sz w:val="24"/>
          <w:szCs w:val="24"/>
          <w:lang w:eastAsia="ko-KR"/>
        </w:rPr>
        <w:t xml:space="preserve">, C., &amp; </w:t>
      </w:r>
      <w:proofErr w:type="spellStart"/>
      <w:r w:rsidRPr="002849F1">
        <w:rPr>
          <w:rFonts w:ascii="Times New Roman" w:eastAsia="Times New Roman" w:hAnsi="Times New Roman" w:cs="Times New Roman"/>
          <w:sz w:val="24"/>
          <w:szCs w:val="24"/>
          <w:lang w:eastAsia="ko-KR"/>
        </w:rPr>
        <w:t>Derakhshan</w:t>
      </w:r>
      <w:proofErr w:type="spellEnd"/>
      <w:r w:rsidRPr="002849F1">
        <w:rPr>
          <w:rFonts w:ascii="Times New Roman" w:eastAsia="Times New Roman" w:hAnsi="Times New Roman" w:cs="Times New Roman"/>
          <w:sz w:val="24"/>
          <w:szCs w:val="24"/>
          <w:lang w:eastAsia="ko-KR"/>
        </w:rPr>
        <w:t xml:space="preserve">, H. (2021). </w:t>
      </w:r>
      <w:proofErr w:type="spellStart"/>
      <w:r w:rsidRPr="002849F1">
        <w:rPr>
          <w:rFonts w:ascii="Times New Roman" w:eastAsia="Times New Roman" w:hAnsi="Times New Roman" w:cs="Times New Roman"/>
          <w:sz w:val="24"/>
          <w:szCs w:val="24"/>
          <w:lang w:eastAsia="ko-KR"/>
        </w:rPr>
        <w:t>Thinking</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about</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information</w:t>
      </w:r>
      <w:proofErr w:type="spellEnd"/>
      <w:r w:rsidRPr="002849F1">
        <w:rPr>
          <w:rFonts w:ascii="Times New Roman" w:eastAsia="Times New Roman" w:hAnsi="Times New Roman" w:cs="Times New Roman"/>
          <w:sz w:val="24"/>
          <w:szCs w:val="24"/>
          <w:lang w:eastAsia="ko-KR"/>
        </w:rPr>
        <w:t xml:space="preserve"> disorder”: </w:t>
      </w:r>
      <w:proofErr w:type="spellStart"/>
      <w:r w:rsidRPr="002849F1">
        <w:rPr>
          <w:rFonts w:ascii="Times New Roman" w:eastAsia="Times New Roman" w:hAnsi="Times New Roman" w:cs="Times New Roman"/>
          <w:sz w:val="24"/>
          <w:szCs w:val="24"/>
          <w:lang w:eastAsia="ko-KR"/>
        </w:rPr>
        <w:t>Formats</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of</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misinformation</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and</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disinformation</w:t>
      </w:r>
      <w:proofErr w:type="spellEnd"/>
      <w:r w:rsidRPr="002849F1">
        <w:rPr>
          <w:rFonts w:ascii="Times New Roman" w:eastAsia="Times New Roman" w:hAnsi="Times New Roman" w:cs="Times New Roman"/>
          <w:sz w:val="24"/>
          <w:szCs w:val="24"/>
          <w:lang w:eastAsia="ko-KR"/>
        </w:rPr>
        <w:t xml:space="preserve"> in digital </w:t>
      </w:r>
      <w:proofErr w:type="spellStart"/>
      <w:r w:rsidRPr="002849F1">
        <w:rPr>
          <w:rFonts w:ascii="Times New Roman" w:eastAsia="Times New Roman" w:hAnsi="Times New Roman" w:cs="Times New Roman"/>
          <w:sz w:val="24"/>
          <w:szCs w:val="24"/>
          <w:lang w:eastAsia="ko-KR"/>
        </w:rPr>
        <w:t>culture</w:t>
      </w:r>
      <w:proofErr w:type="spellEnd"/>
      <w:r w:rsidRPr="002849F1">
        <w:rPr>
          <w:rFonts w:ascii="Times New Roman" w:eastAsia="Times New Roman" w:hAnsi="Times New Roman" w:cs="Times New Roman"/>
          <w:sz w:val="24"/>
          <w:szCs w:val="24"/>
          <w:lang w:eastAsia="ko-KR"/>
        </w:rPr>
        <w:t xml:space="preserve">. </w:t>
      </w:r>
      <w:r w:rsidRPr="002849F1">
        <w:rPr>
          <w:rFonts w:ascii="Times New Roman" w:eastAsia="Times New Roman" w:hAnsi="Times New Roman" w:cs="Times New Roman"/>
          <w:i/>
          <w:iCs/>
          <w:sz w:val="24"/>
          <w:szCs w:val="24"/>
          <w:lang w:eastAsia="ko-KR"/>
        </w:rPr>
        <w:t xml:space="preserve">Harvard Kennedy </w:t>
      </w:r>
      <w:proofErr w:type="spellStart"/>
      <w:r w:rsidRPr="002849F1">
        <w:rPr>
          <w:rFonts w:ascii="Times New Roman" w:eastAsia="Times New Roman" w:hAnsi="Times New Roman" w:cs="Times New Roman"/>
          <w:i/>
          <w:iCs/>
          <w:sz w:val="24"/>
          <w:szCs w:val="24"/>
          <w:lang w:eastAsia="ko-KR"/>
        </w:rPr>
        <w:t>School</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Misinformation</w:t>
      </w:r>
      <w:proofErr w:type="spellEnd"/>
      <w:r w:rsidRPr="002849F1">
        <w:rPr>
          <w:rFonts w:ascii="Times New Roman" w:eastAsia="Times New Roman" w:hAnsi="Times New Roman" w:cs="Times New Roman"/>
          <w:i/>
          <w:iCs/>
          <w:sz w:val="24"/>
          <w:szCs w:val="24"/>
          <w:lang w:eastAsia="ko-KR"/>
        </w:rPr>
        <w:t xml:space="preserve"> Review, 2</w:t>
      </w:r>
      <w:r w:rsidRPr="002849F1">
        <w:rPr>
          <w:rFonts w:ascii="Times New Roman" w:eastAsia="Times New Roman" w:hAnsi="Times New Roman" w:cs="Times New Roman"/>
          <w:sz w:val="24"/>
          <w:szCs w:val="24"/>
          <w:lang w:eastAsia="ko-KR"/>
        </w:rPr>
        <w:t xml:space="preserve">(1), 1–12. </w:t>
      </w:r>
      <w:hyperlink r:id="rId28" w:tgtFrame="_new" w:history="1">
        <w:r w:rsidRPr="002849F1">
          <w:rPr>
            <w:rFonts w:ascii="Times New Roman" w:eastAsia="Times New Roman" w:hAnsi="Times New Roman" w:cs="Times New Roman"/>
            <w:color w:val="0563C1"/>
            <w:sz w:val="24"/>
            <w:szCs w:val="24"/>
            <w:u w:val="single"/>
            <w:lang w:eastAsia="ko-KR"/>
          </w:rPr>
          <w:t>https://doi.org/10.37016/mr-2020-49</w:t>
        </w:r>
      </w:hyperlink>
    </w:p>
    <w:p w14:paraId="6BED92E1" w14:textId="77777777" w:rsidR="002849F1" w:rsidRPr="002849F1" w:rsidRDefault="002849F1" w:rsidP="002849F1">
      <w:pPr>
        <w:adjustRightInd w:val="0"/>
        <w:snapToGrid w:val="0"/>
        <w:spacing w:after="120" w:line="240" w:lineRule="auto"/>
        <w:ind w:left="720" w:hanging="720"/>
        <w:rPr>
          <w:rFonts w:ascii="Times New Roman" w:eastAsia="Times New Roman" w:hAnsi="Times New Roman" w:cs="Times New Roman"/>
          <w:sz w:val="24"/>
          <w:szCs w:val="24"/>
          <w:lang w:eastAsia="ko-KR"/>
        </w:rPr>
      </w:pPr>
      <w:proofErr w:type="spellStart"/>
      <w:r w:rsidRPr="002849F1">
        <w:rPr>
          <w:rFonts w:ascii="Times New Roman" w:eastAsia="Times New Roman" w:hAnsi="Times New Roman" w:cs="Times New Roman"/>
          <w:sz w:val="24"/>
          <w:szCs w:val="24"/>
          <w:lang w:eastAsia="ko-KR"/>
        </w:rPr>
        <w:t>West</w:t>
      </w:r>
      <w:proofErr w:type="spellEnd"/>
      <w:r w:rsidRPr="002849F1">
        <w:rPr>
          <w:rFonts w:ascii="Times New Roman" w:eastAsia="Times New Roman" w:hAnsi="Times New Roman" w:cs="Times New Roman"/>
          <w:sz w:val="24"/>
          <w:szCs w:val="24"/>
          <w:lang w:eastAsia="ko-KR"/>
        </w:rPr>
        <w:t xml:space="preserve">, C., &amp; </w:t>
      </w:r>
      <w:proofErr w:type="spellStart"/>
      <w:r w:rsidRPr="002849F1">
        <w:rPr>
          <w:rFonts w:ascii="Times New Roman" w:eastAsia="Times New Roman" w:hAnsi="Times New Roman" w:cs="Times New Roman"/>
          <w:sz w:val="24"/>
          <w:szCs w:val="24"/>
          <w:lang w:eastAsia="ko-KR"/>
        </w:rPr>
        <w:t>Campbell</w:t>
      </w:r>
      <w:proofErr w:type="spellEnd"/>
      <w:r w:rsidRPr="002849F1">
        <w:rPr>
          <w:rFonts w:ascii="Times New Roman" w:eastAsia="Times New Roman" w:hAnsi="Times New Roman" w:cs="Times New Roman"/>
          <w:sz w:val="24"/>
          <w:szCs w:val="24"/>
          <w:lang w:eastAsia="ko-KR"/>
        </w:rPr>
        <w:t xml:space="preserve">, H. A. (2021). The digital </w:t>
      </w:r>
      <w:proofErr w:type="spellStart"/>
      <w:r w:rsidRPr="002849F1">
        <w:rPr>
          <w:rFonts w:ascii="Times New Roman" w:eastAsia="Times New Roman" w:hAnsi="Times New Roman" w:cs="Times New Roman"/>
          <w:sz w:val="24"/>
          <w:szCs w:val="24"/>
          <w:lang w:eastAsia="ko-KR"/>
        </w:rPr>
        <w:t>ecclesiology</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project</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Studying</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church</w:t>
      </w:r>
      <w:proofErr w:type="spellEnd"/>
      <w:r w:rsidRPr="002849F1">
        <w:rPr>
          <w:rFonts w:ascii="Times New Roman" w:eastAsia="Times New Roman" w:hAnsi="Times New Roman" w:cs="Times New Roman"/>
          <w:sz w:val="24"/>
          <w:szCs w:val="24"/>
          <w:lang w:eastAsia="ko-KR"/>
        </w:rPr>
        <w:t xml:space="preserve">, media, </w:t>
      </w:r>
      <w:proofErr w:type="spellStart"/>
      <w:r w:rsidRPr="002849F1">
        <w:rPr>
          <w:rFonts w:ascii="Times New Roman" w:eastAsia="Times New Roman" w:hAnsi="Times New Roman" w:cs="Times New Roman"/>
          <w:sz w:val="24"/>
          <w:szCs w:val="24"/>
          <w:lang w:eastAsia="ko-KR"/>
        </w:rPr>
        <w:t>and</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theology</w:t>
      </w:r>
      <w:proofErr w:type="spellEnd"/>
      <w:r w:rsidRPr="002849F1">
        <w:rPr>
          <w:rFonts w:ascii="Times New Roman" w:eastAsia="Times New Roman" w:hAnsi="Times New Roman" w:cs="Times New Roman"/>
          <w:sz w:val="24"/>
          <w:szCs w:val="24"/>
          <w:lang w:eastAsia="ko-KR"/>
        </w:rPr>
        <w:t xml:space="preserve"> in </w:t>
      </w:r>
      <w:proofErr w:type="spellStart"/>
      <w:r w:rsidRPr="002849F1">
        <w:rPr>
          <w:rFonts w:ascii="Times New Roman" w:eastAsia="Times New Roman" w:hAnsi="Times New Roman" w:cs="Times New Roman"/>
          <w:sz w:val="24"/>
          <w:szCs w:val="24"/>
          <w:lang w:eastAsia="ko-KR"/>
        </w:rPr>
        <w:t>post</w:t>
      </w:r>
      <w:proofErr w:type="spellEnd"/>
      <w:r w:rsidRPr="002849F1">
        <w:rPr>
          <w:rFonts w:ascii="Times New Roman" w:eastAsia="Times New Roman" w:hAnsi="Times New Roman" w:cs="Times New Roman"/>
          <w:sz w:val="24"/>
          <w:szCs w:val="24"/>
          <w:lang w:eastAsia="ko-KR"/>
        </w:rPr>
        <w:t xml:space="preserve">-COVID </w:t>
      </w:r>
      <w:proofErr w:type="spellStart"/>
      <w:r w:rsidRPr="002849F1">
        <w:rPr>
          <w:rFonts w:ascii="Times New Roman" w:eastAsia="Times New Roman" w:hAnsi="Times New Roman" w:cs="Times New Roman"/>
          <w:sz w:val="24"/>
          <w:szCs w:val="24"/>
          <w:lang w:eastAsia="ko-KR"/>
        </w:rPr>
        <w:t>contexts</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Journal</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of</w:t>
      </w:r>
      <w:proofErr w:type="spellEnd"/>
      <w:r w:rsidRPr="002849F1">
        <w:rPr>
          <w:rFonts w:ascii="Times New Roman" w:eastAsia="Times New Roman" w:hAnsi="Times New Roman" w:cs="Times New Roman"/>
          <w:i/>
          <w:iCs/>
          <w:sz w:val="24"/>
          <w:szCs w:val="24"/>
          <w:lang w:eastAsia="ko-KR"/>
        </w:rPr>
        <w:t xml:space="preserve"> </w:t>
      </w:r>
      <w:proofErr w:type="spellStart"/>
      <w:r w:rsidRPr="002849F1">
        <w:rPr>
          <w:rFonts w:ascii="Times New Roman" w:eastAsia="Times New Roman" w:hAnsi="Times New Roman" w:cs="Times New Roman"/>
          <w:i/>
          <w:iCs/>
          <w:sz w:val="24"/>
          <w:szCs w:val="24"/>
          <w:lang w:eastAsia="ko-KR"/>
        </w:rPr>
        <w:t>Religion</w:t>
      </w:r>
      <w:proofErr w:type="spellEnd"/>
      <w:r w:rsidRPr="002849F1">
        <w:rPr>
          <w:rFonts w:ascii="Times New Roman" w:eastAsia="Times New Roman" w:hAnsi="Times New Roman" w:cs="Times New Roman"/>
          <w:i/>
          <w:iCs/>
          <w:sz w:val="24"/>
          <w:szCs w:val="24"/>
          <w:lang w:eastAsia="ko-KR"/>
        </w:rPr>
        <w:t xml:space="preserve">, Media </w:t>
      </w:r>
      <w:proofErr w:type="spellStart"/>
      <w:r w:rsidRPr="002849F1">
        <w:rPr>
          <w:rFonts w:ascii="Times New Roman" w:eastAsia="Times New Roman" w:hAnsi="Times New Roman" w:cs="Times New Roman"/>
          <w:i/>
          <w:iCs/>
          <w:sz w:val="24"/>
          <w:szCs w:val="24"/>
          <w:lang w:eastAsia="ko-KR"/>
        </w:rPr>
        <w:t>and</w:t>
      </w:r>
      <w:proofErr w:type="spellEnd"/>
      <w:r w:rsidRPr="002849F1">
        <w:rPr>
          <w:rFonts w:ascii="Times New Roman" w:eastAsia="Times New Roman" w:hAnsi="Times New Roman" w:cs="Times New Roman"/>
          <w:i/>
          <w:iCs/>
          <w:sz w:val="24"/>
          <w:szCs w:val="24"/>
          <w:lang w:eastAsia="ko-KR"/>
        </w:rPr>
        <w:t xml:space="preserve"> Digital </w:t>
      </w:r>
      <w:proofErr w:type="spellStart"/>
      <w:r w:rsidRPr="002849F1">
        <w:rPr>
          <w:rFonts w:ascii="Times New Roman" w:eastAsia="Times New Roman" w:hAnsi="Times New Roman" w:cs="Times New Roman"/>
          <w:i/>
          <w:iCs/>
          <w:sz w:val="24"/>
          <w:szCs w:val="24"/>
          <w:lang w:eastAsia="ko-KR"/>
        </w:rPr>
        <w:t>Culture</w:t>
      </w:r>
      <w:proofErr w:type="spellEnd"/>
      <w:r w:rsidRPr="002849F1">
        <w:rPr>
          <w:rFonts w:ascii="Times New Roman" w:eastAsia="Times New Roman" w:hAnsi="Times New Roman" w:cs="Times New Roman"/>
          <w:i/>
          <w:iCs/>
          <w:sz w:val="24"/>
          <w:szCs w:val="24"/>
          <w:lang w:eastAsia="ko-KR"/>
        </w:rPr>
        <w:t>, 10</w:t>
      </w:r>
      <w:r w:rsidRPr="002849F1">
        <w:rPr>
          <w:rFonts w:ascii="Times New Roman" w:eastAsia="Times New Roman" w:hAnsi="Times New Roman" w:cs="Times New Roman"/>
          <w:sz w:val="24"/>
          <w:szCs w:val="24"/>
          <w:lang w:eastAsia="ko-KR"/>
        </w:rPr>
        <w:t xml:space="preserve">(3), 205–222. </w:t>
      </w:r>
      <w:hyperlink r:id="rId29" w:tgtFrame="_new" w:history="1">
        <w:r w:rsidRPr="002849F1">
          <w:rPr>
            <w:rFonts w:ascii="Times New Roman" w:eastAsia="Times New Roman" w:hAnsi="Times New Roman" w:cs="Times New Roman"/>
            <w:color w:val="0563C1"/>
            <w:sz w:val="24"/>
            <w:szCs w:val="24"/>
            <w:u w:val="single"/>
            <w:lang w:eastAsia="ko-KR"/>
          </w:rPr>
          <w:t>https://doi.org/10.1163/21659214-bja10023</w:t>
        </w:r>
      </w:hyperlink>
    </w:p>
    <w:p w14:paraId="1428A8FE" w14:textId="6A089B8B" w:rsidR="002849F1" w:rsidRPr="002849F1" w:rsidRDefault="002849F1" w:rsidP="002849F1">
      <w:pPr>
        <w:adjustRightInd w:val="0"/>
        <w:snapToGrid w:val="0"/>
        <w:spacing w:after="120" w:line="240" w:lineRule="auto"/>
        <w:ind w:left="720" w:hanging="720"/>
        <w:rPr>
          <w:rFonts w:ascii="Times New Roman" w:eastAsia="Times New Roman" w:hAnsi="Times New Roman" w:cs="Times New Roman"/>
          <w:sz w:val="24"/>
          <w:szCs w:val="24"/>
          <w:lang w:eastAsia="ko-KR"/>
        </w:rPr>
      </w:pPr>
      <w:proofErr w:type="spellStart"/>
      <w:r w:rsidRPr="002849F1">
        <w:rPr>
          <w:rFonts w:ascii="Times New Roman" w:eastAsia="Times New Roman" w:hAnsi="Times New Roman" w:cs="Times New Roman"/>
          <w:sz w:val="24"/>
          <w:szCs w:val="24"/>
          <w:lang w:eastAsia="ko-KR"/>
        </w:rPr>
        <w:t>Zhang</w:t>
      </w:r>
      <w:proofErr w:type="spellEnd"/>
      <w:r w:rsidRPr="002849F1">
        <w:rPr>
          <w:rFonts w:ascii="Times New Roman" w:eastAsia="Times New Roman" w:hAnsi="Times New Roman" w:cs="Times New Roman"/>
          <w:sz w:val="24"/>
          <w:szCs w:val="24"/>
          <w:lang w:eastAsia="ko-KR"/>
        </w:rPr>
        <w:t xml:space="preserve">, Y., &amp; </w:t>
      </w:r>
      <w:proofErr w:type="spellStart"/>
      <w:r w:rsidRPr="002849F1">
        <w:rPr>
          <w:rFonts w:ascii="Times New Roman" w:eastAsia="Times New Roman" w:hAnsi="Times New Roman" w:cs="Times New Roman"/>
          <w:sz w:val="24"/>
          <w:szCs w:val="24"/>
          <w:lang w:eastAsia="ko-KR"/>
        </w:rPr>
        <w:t>Leung</w:t>
      </w:r>
      <w:proofErr w:type="spellEnd"/>
      <w:r w:rsidRPr="002849F1">
        <w:rPr>
          <w:rFonts w:ascii="Times New Roman" w:eastAsia="Times New Roman" w:hAnsi="Times New Roman" w:cs="Times New Roman"/>
          <w:sz w:val="24"/>
          <w:szCs w:val="24"/>
          <w:lang w:eastAsia="ko-KR"/>
        </w:rPr>
        <w:t xml:space="preserve">, L. (2019). A </w:t>
      </w:r>
      <w:proofErr w:type="spellStart"/>
      <w:r w:rsidRPr="002849F1">
        <w:rPr>
          <w:rFonts w:ascii="Times New Roman" w:eastAsia="Times New Roman" w:hAnsi="Times New Roman" w:cs="Times New Roman"/>
          <w:sz w:val="24"/>
          <w:szCs w:val="24"/>
          <w:lang w:eastAsia="ko-KR"/>
        </w:rPr>
        <w:t>review</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of</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social</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networking</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service</w:t>
      </w:r>
      <w:proofErr w:type="spellEnd"/>
      <w:r w:rsidRPr="002849F1">
        <w:rPr>
          <w:rFonts w:ascii="Times New Roman" w:eastAsia="Times New Roman" w:hAnsi="Times New Roman" w:cs="Times New Roman"/>
          <w:sz w:val="24"/>
          <w:szCs w:val="24"/>
          <w:lang w:eastAsia="ko-KR"/>
        </w:rPr>
        <w:t xml:space="preserve"> (SNS) </w:t>
      </w:r>
      <w:proofErr w:type="spellStart"/>
      <w:r w:rsidRPr="002849F1">
        <w:rPr>
          <w:rFonts w:ascii="Times New Roman" w:eastAsia="Times New Roman" w:hAnsi="Times New Roman" w:cs="Times New Roman"/>
          <w:sz w:val="24"/>
          <w:szCs w:val="24"/>
          <w:lang w:eastAsia="ko-KR"/>
        </w:rPr>
        <w:t>research</w:t>
      </w:r>
      <w:proofErr w:type="spellEnd"/>
      <w:r w:rsidRPr="002849F1">
        <w:rPr>
          <w:rFonts w:ascii="Times New Roman" w:eastAsia="Times New Roman" w:hAnsi="Times New Roman" w:cs="Times New Roman"/>
          <w:sz w:val="24"/>
          <w:szCs w:val="24"/>
          <w:lang w:eastAsia="ko-KR"/>
        </w:rPr>
        <w:t xml:space="preserve"> in </w:t>
      </w:r>
      <w:proofErr w:type="spellStart"/>
      <w:r w:rsidRPr="002849F1">
        <w:rPr>
          <w:rFonts w:ascii="Times New Roman" w:eastAsia="Times New Roman" w:hAnsi="Times New Roman" w:cs="Times New Roman"/>
          <w:sz w:val="24"/>
          <w:szCs w:val="24"/>
          <w:lang w:eastAsia="ko-KR"/>
        </w:rPr>
        <w:t>communication</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journals</w:t>
      </w:r>
      <w:proofErr w:type="spellEnd"/>
      <w:r w:rsidRPr="002849F1">
        <w:rPr>
          <w:rFonts w:ascii="Times New Roman" w:eastAsia="Times New Roman" w:hAnsi="Times New Roman" w:cs="Times New Roman"/>
          <w:sz w:val="24"/>
          <w:szCs w:val="24"/>
          <w:lang w:eastAsia="ko-KR"/>
        </w:rPr>
        <w:t xml:space="preserve"> </w:t>
      </w:r>
      <w:proofErr w:type="spellStart"/>
      <w:r w:rsidRPr="002849F1">
        <w:rPr>
          <w:rFonts w:ascii="Times New Roman" w:eastAsia="Times New Roman" w:hAnsi="Times New Roman" w:cs="Times New Roman"/>
          <w:sz w:val="24"/>
          <w:szCs w:val="24"/>
          <w:lang w:eastAsia="ko-KR"/>
        </w:rPr>
        <w:t>from</w:t>
      </w:r>
      <w:proofErr w:type="spellEnd"/>
      <w:r w:rsidRPr="002849F1">
        <w:rPr>
          <w:rFonts w:ascii="Times New Roman" w:eastAsia="Times New Roman" w:hAnsi="Times New Roman" w:cs="Times New Roman"/>
          <w:sz w:val="24"/>
          <w:szCs w:val="24"/>
          <w:lang w:eastAsia="ko-KR"/>
        </w:rPr>
        <w:t xml:space="preserve"> 2006 </w:t>
      </w:r>
      <w:proofErr w:type="spellStart"/>
      <w:r w:rsidRPr="002849F1">
        <w:rPr>
          <w:rFonts w:ascii="Times New Roman" w:eastAsia="Times New Roman" w:hAnsi="Times New Roman" w:cs="Times New Roman"/>
          <w:sz w:val="24"/>
          <w:szCs w:val="24"/>
          <w:lang w:eastAsia="ko-KR"/>
        </w:rPr>
        <w:t>to</w:t>
      </w:r>
      <w:proofErr w:type="spellEnd"/>
      <w:r w:rsidRPr="002849F1">
        <w:rPr>
          <w:rFonts w:ascii="Times New Roman" w:eastAsia="Times New Roman" w:hAnsi="Times New Roman" w:cs="Times New Roman"/>
          <w:sz w:val="24"/>
          <w:szCs w:val="24"/>
          <w:lang w:eastAsia="ko-KR"/>
        </w:rPr>
        <w:t xml:space="preserve"> 2017. </w:t>
      </w:r>
      <w:r w:rsidRPr="002849F1">
        <w:rPr>
          <w:rFonts w:ascii="Times New Roman" w:eastAsia="Times New Roman" w:hAnsi="Times New Roman" w:cs="Times New Roman"/>
          <w:i/>
          <w:iCs/>
          <w:sz w:val="24"/>
          <w:szCs w:val="24"/>
          <w:lang w:eastAsia="ko-KR"/>
        </w:rPr>
        <w:t xml:space="preserve">New Media &amp; </w:t>
      </w:r>
      <w:proofErr w:type="spellStart"/>
      <w:r w:rsidRPr="002849F1">
        <w:rPr>
          <w:rFonts w:ascii="Times New Roman" w:eastAsia="Times New Roman" w:hAnsi="Times New Roman" w:cs="Times New Roman"/>
          <w:i/>
          <w:iCs/>
          <w:sz w:val="24"/>
          <w:szCs w:val="24"/>
          <w:lang w:eastAsia="ko-KR"/>
        </w:rPr>
        <w:t>Society</w:t>
      </w:r>
      <w:proofErr w:type="spellEnd"/>
      <w:r w:rsidRPr="002849F1">
        <w:rPr>
          <w:rFonts w:ascii="Times New Roman" w:eastAsia="Times New Roman" w:hAnsi="Times New Roman" w:cs="Times New Roman"/>
          <w:i/>
          <w:iCs/>
          <w:sz w:val="24"/>
          <w:szCs w:val="24"/>
          <w:lang w:eastAsia="ko-KR"/>
        </w:rPr>
        <w:t>, 21</w:t>
      </w:r>
      <w:r w:rsidRPr="002849F1">
        <w:rPr>
          <w:rFonts w:ascii="Times New Roman" w:eastAsia="Times New Roman" w:hAnsi="Times New Roman" w:cs="Times New Roman"/>
          <w:sz w:val="24"/>
          <w:szCs w:val="24"/>
          <w:lang w:eastAsia="ko-KR"/>
        </w:rPr>
        <w:t xml:space="preserve">(3), 1103–1126. </w:t>
      </w:r>
      <w:hyperlink r:id="rId30" w:history="1">
        <w:r w:rsidRPr="009F4426">
          <w:rPr>
            <w:rStyle w:val="Hyperlink"/>
            <w:rFonts w:ascii="Times New Roman" w:eastAsia="Times New Roman" w:hAnsi="Times New Roman" w:cs="Times New Roman"/>
            <w:sz w:val="24"/>
            <w:szCs w:val="24"/>
            <w:lang w:eastAsia="ko-KR"/>
          </w:rPr>
          <w:t>https://doi.org/10.1177/</w:t>
        </w:r>
        <w:r w:rsidRPr="002849F1">
          <w:rPr>
            <w:rStyle w:val="Hyperlink"/>
            <w:rFonts w:ascii="Times New Roman" w:eastAsia="Times New Roman" w:hAnsi="Times New Roman" w:cs="Times New Roman"/>
            <w:color w:val="0563C1"/>
            <w:sz w:val="24"/>
            <w:szCs w:val="24"/>
            <w:lang w:eastAsia="ko-KR"/>
          </w:rPr>
          <w:t>1461444818797073</w:t>
        </w:r>
      </w:hyperlink>
      <w:r>
        <w:rPr>
          <w:rFonts w:ascii="Times New Roman" w:eastAsia="Times New Roman" w:hAnsi="Times New Roman" w:cs="Times New Roman"/>
          <w:color w:val="0000FF"/>
          <w:sz w:val="24"/>
          <w:szCs w:val="24"/>
          <w:u w:val="single"/>
          <w:lang w:eastAsia="ko-KR"/>
        </w:rPr>
        <w:t xml:space="preserve"> </w:t>
      </w:r>
    </w:p>
    <w:p w14:paraId="32CE95B4" w14:textId="4F8210F1" w:rsidR="00BB77EA" w:rsidRPr="00A03000" w:rsidRDefault="00BB77EA" w:rsidP="0021158D">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jc w:val="both"/>
        <w:rPr>
          <w:rFonts w:ascii="Times New Roman" w:eastAsia="Times New Roman" w:hAnsi="Times New Roman" w:cs="Times New Roman"/>
          <w:sz w:val="24"/>
          <w:szCs w:val="24"/>
          <w:lang w:val="en-ID"/>
        </w:rPr>
      </w:pPr>
    </w:p>
    <w:sectPr w:rsidR="00BB77EA" w:rsidRPr="00A03000" w:rsidSect="009327E6">
      <w:headerReference w:type="even" r:id="rId31"/>
      <w:headerReference w:type="default" r:id="rId32"/>
      <w:footerReference w:type="default" r:id="rId33"/>
      <w:headerReference w:type="first" r:id="rId34"/>
      <w:footerReference w:type="first" r:id="rId35"/>
      <w:pgSz w:w="11906" w:h="16838"/>
      <w:pgMar w:top="1440" w:right="1440" w:bottom="1440" w:left="1440" w:header="0" w:footer="0" w:gutter="0"/>
      <w:pgNumType w:start="9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81A65" w14:textId="77777777" w:rsidR="00F11FF9" w:rsidRPr="00544B4D" w:rsidRDefault="00F11FF9">
      <w:pPr>
        <w:spacing w:after="0" w:line="240" w:lineRule="auto"/>
      </w:pPr>
      <w:r w:rsidRPr="00544B4D">
        <w:separator/>
      </w:r>
    </w:p>
  </w:endnote>
  <w:endnote w:type="continuationSeparator" w:id="0">
    <w:p w14:paraId="4F8073A0" w14:textId="77777777" w:rsidR="00F11FF9" w:rsidRPr="00544B4D" w:rsidRDefault="00F11FF9">
      <w:pPr>
        <w:spacing w:after="0" w:line="240" w:lineRule="auto"/>
      </w:pPr>
      <w:r w:rsidRPr="00544B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Libre Baskerville">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4161" w14:textId="533C9158" w:rsidR="009327E6" w:rsidRDefault="009327E6" w:rsidP="009327E6">
    <w:pPr>
      <w:tabs>
        <w:tab w:val="center" w:pos="4513"/>
        <w:tab w:val="right" w:pos="9026"/>
      </w:tabs>
      <w:adjustRightInd w:val="0"/>
      <w:snapToGrid w:val="0"/>
      <w:spacing w:after="0"/>
      <w:rPr>
        <w:rFonts w:ascii="Tahoma" w:hAnsi="Tahoma" w:cs="Tahoma"/>
        <w:sz w:val="20"/>
        <w:szCs w:val="20"/>
        <w:shd w:val="clear" w:color="auto" w:fill="FFFFFF"/>
      </w:rPr>
    </w:pPr>
    <w:r w:rsidRPr="006C6D53">
      <w:rPr>
        <w:noProof/>
        <w:sz w:val="20"/>
        <w:szCs w:val="20"/>
        <w:lang w:val="en-US"/>
      </w:rPr>
      <mc:AlternateContent>
        <mc:Choice Requires="wps">
          <w:drawing>
            <wp:anchor distT="0" distB="0" distL="114286" distR="114286" simplePos="0" relativeHeight="251680768" behindDoc="0" locked="0" layoutInCell="1" allowOverlap="1" wp14:anchorId="17621E34" wp14:editId="2A2D5CF3">
              <wp:simplePos x="0" y="0"/>
              <wp:positionH relativeFrom="column">
                <wp:posOffset>352425</wp:posOffset>
              </wp:positionH>
              <wp:positionV relativeFrom="paragraph">
                <wp:posOffset>-63500</wp:posOffset>
              </wp:positionV>
              <wp:extent cx="0" cy="360045"/>
              <wp:effectExtent l="0" t="0" r="19050" b="209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38F8623C" id="_x0000_t32" coordsize="21600,21600" o:spt="32" o:oned="t" path="m,l21600,21600e" filled="f">
              <v:path arrowok="t" fillok="f" o:connecttype="none"/>
              <o:lock v:ext="edit" shapetype="t"/>
            </v:shapetype>
            <v:shape id="Straight Arrow Connector 3" o:spid="_x0000_s1026" type="#_x0000_t32" style="position:absolute;margin-left:27.75pt;margin-top:-5pt;width:0;height:28.35pt;z-index:251680768;visibility:visible;mso-wrap-style:square;mso-width-percent:0;mso-height-percent:0;mso-wrap-distance-left:3.17461mm;mso-wrap-distance-top:0;mso-wrap-distance-right:3.17461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M9DygEAAJ0DAAAOAAAAZHJzL2Uyb0RvYy54bWysU02PEzEMvSPxH6Lc6UwLLGjU6R5alssK&#10;Vlr4AW4+ZiKSOEqynem/x8l0y9cFIXKI4th+tl9etrezs+ykYjLoe75etZwpL1AaP/T865e7V+85&#10;Sxm8BIte9fysEr/dvXyxnUKnNjiilSoyAvGpm0LPx5xD1zRJjMpBWmFQnpwao4NMZhwaGWEidGeb&#10;TdveNBNGGSIKlRLdHhYn31V8rZXIn7VOKjPbc+ot1z3W/Vj2ZreFbogQRiMubcA/dOHAeCp6hTpA&#10;BvYUzR9QzoiICXVeCXQNam2EqjPQNOv2t2keRwiqzkLkpHClKf0/WPHptPcPsbQuZv8Y7lF8S0RK&#10;M4XUXZ3FSGEJm3V0JZx6Z3Ml8nwlUs2ZieVS0O3rm7Z987Zw3ED3nBdiyh8VOlYOPU85ghnGvEfv&#10;6bUwriuPcLpPeUl8TihFPd4Za+ujWc8mUtzmXUvvKoC0oy1kOrogCdYPFSehNbLklOwUh+PeRnaC&#10;ooa6Ls39ElYKHiCNS1x1LTqJ+ORlLT4qkB+8ZPkcSNSepM1LN05Jzqyin1BONTKDsX8TSQxZf+F9&#10;obqQfkR5foiFh2KRBiqVF70Wkf1s16gfv2r3HQAA//8DAFBLAwQUAAYACAAAACEAECRfWtoAAAAI&#10;AQAADwAAAGRycy9kb3ducmV2LnhtbEyPwU7DMAyG70i8Q2Qkbls6tHRTqTsBEueJjgs3t/Gaiiap&#10;mmwtb0/gAkfbn35/f3lY7CCuPIXeO4TNOgPBrvW6dx3C++l1tQcRIjlNg3eM8MUBDtXtTUmF9rN7&#10;42sdO5FCXCgIwcQ4FlKG1rClsPYju3Q7+8lSTOPUST3RnMLtIB+yLJeWepc+GBr5xXD7WV8swm6r&#10;Pzzlz6pR8/EU+Wzq/XFBvL9bnh5BRF7iHww/+kkdquTU+IvTQQwISqlEIqw2WeqUgN9Fg7DNdyCr&#10;Uv4vUH0DAAD//wMAUEsBAi0AFAAGAAgAAAAhALaDOJL+AAAA4QEAABMAAAAAAAAAAAAAAAAAAAAA&#10;AFtDb250ZW50X1R5cGVzXS54bWxQSwECLQAUAAYACAAAACEAOP0h/9YAAACUAQAACwAAAAAAAAAA&#10;AAAAAAAvAQAAX3JlbHMvLnJlbHNQSwECLQAUAAYACAAAACEAifTPQ8oBAACdAwAADgAAAAAAAAAA&#10;AAAAAAAuAgAAZHJzL2Uyb0RvYy54bWxQSwECLQAUAAYACAAAACEAECRfWtoAAAAIAQAADwAAAAAA&#10;AAAAAAAAAAAkBAAAZHJzL2Rvd25yZXYueG1sUEsFBgAAAAAEAAQA8wAAACsFAAAAAA==&#10;" strokeweight="1pt">
              <o:lock v:ext="edit" shapetype="f"/>
            </v:shape>
          </w:pict>
        </mc:Fallback>
      </mc:AlternateContent>
    </w:r>
    <w:r w:rsidRPr="006C6D53">
      <w:rPr>
        <w:rFonts w:ascii="Tahoma" w:eastAsia="Tahoma" w:hAnsi="Tahoma" w:cs="Tahoma"/>
        <w:sz w:val="20"/>
        <w:szCs w:val="20"/>
      </w:rPr>
      <w:fldChar w:fldCharType="begin"/>
    </w:r>
    <w:r w:rsidRPr="006C6D53">
      <w:rPr>
        <w:rFonts w:ascii="Tahoma" w:eastAsia="Tahoma" w:hAnsi="Tahoma" w:cs="Tahoma"/>
        <w:sz w:val="20"/>
        <w:szCs w:val="20"/>
      </w:rPr>
      <w:instrText>PAGE</w:instrText>
    </w:r>
    <w:r w:rsidRPr="006C6D53">
      <w:rPr>
        <w:rFonts w:ascii="Tahoma" w:eastAsia="Tahoma" w:hAnsi="Tahoma" w:cs="Tahoma"/>
        <w:sz w:val="20"/>
        <w:szCs w:val="20"/>
      </w:rPr>
      <w:fldChar w:fldCharType="separate"/>
    </w:r>
    <w:r>
      <w:rPr>
        <w:rFonts w:ascii="Tahoma" w:eastAsia="Tahoma" w:hAnsi="Tahoma" w:cs="Tahoma"/>
        <w:sz w:val="20"/>
        <w:szCs w:val="20"/>
      </w:rPr>
      <w:t>7</w:t>
    </w:r>
    <w:r>
      <w:rPr>
        <w:rFonts w:ascii="Tahoma" w:eastAsia="Tahoma" w:hAnsi="Tahoma" w:cs="Tahoma"/>
        <w:sz w:val="20"/>
        <w:szCs w:val="20"/>
      </w:rPr>
      <w:t>9</w:t>
    </w:r>
    <w:r w:rsidRPr="006C6D53">
      <w:rPr>
        <w:rFonts w:ascii="Tahoma" w:eastAsia="Tahoma" w:hAnsi="Tahoma" w:cs="Tahoma"/>
        <w:sz w:val="20"/>
        <w:szCs w:val="20"/>
      </w:rPr>
      <w:fldChar w:fldCharType="end"/>
    </w:r>
    <w:r w:rsidRPr="006C6D53">
      <w:rPr>
        <w:rFonts w:ascii="Tahoma" w:eastAsia="Tahoma" w:hAnsi="Tahoma" w:cs="Tahoma"/>
        <w:sz w:val="20"/>
        <w:szCs w:val="20"/>
      </w:rPr>
      <w:t xml:space="preserve">          </w:t>
    </w:r>
    <w:r w:rsidRPr="006C6D53">
      <w:rPr>
        <w:rFonts w:ascii="Tahoma" w:hAnsi="Tahoma" w:cs="Tahoma"/>
        <w:b/>
        <w:bCs/>
        <w:sz w:val="20"/>
        <w:szCs w:val="20"/>
        <w:shd w:val="clear" w:color="auto" w:fill="FFFFFF"/>
      </w:rPr>
      <w:t>REDOMINATE-</w:t>
    </w:r>
    <w:r w:rsidRPr="006C6D53">
      <w:rPr>
        <w:rFonts w:ascii="Tahoma" w:hAnsi="Tahoma" w:cs="Tahoma"/>
        <w:sz w:val="20"/>
        <w:szCs w:val="20"/>
        <w:shd w:val="clear" w:color="auto" w:fill="FFFFFF"/>
      </w:rPr>
      <w:t xml:space="preserve"> VOLUME 7 NOMOR 1, Tahun 2025</w:t>
    </w:r>
  </w:p>
  <w:p w14:paraId="7F8F6284" w14:textId="77777777" w:rsidR="009327E6" w:rsidRPr="006C6D53" w:rsidRDefault="009327E6" w:rsidP="009327E6">
    <w:pPr>
      <w:tabs>
        <w:tab w:val="center" w:pos="4513"/>
        <w:tab w:val="right" w:pos="9026"/>
      </w:tabs>
      <w:adjustRightInd w:val="0"/>
      <w:snapToGrid w:val="0"/>
      <w:spacing w:after="0"/>
      <w:rPr>
        <w:rFonts w:ascii="Tahoma" w:hAnsi="Tahoma" w:cs="Tahoma"/>
        <w:sz w:val="20"/>
        <w:szCs w:val="20"/>
      </w:rPr>
    </w:pPr>
  </w:p>
  <w:p w14:paraId="76524127" w14:textId="68CA1D74" w:rsidR="11F6DC9A" w:rsidRPr="00544B4D" w:rsidRDefault="11F6DC9A" w:rsidP="11F6DC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1E3E" w14:textId="77777777" w:rsidR="009327E6" w:rsidRPr="006C6D53" w:rsidRDefault="009327E6" w:rsidP="009327E6">
    <w:pPr>
      <w:pBdr>
        <w:top w:val="single" w:sz="4" w:space="1" w:color="auto"/>
      </w:pBdr>
      <w:tabs>
        <w:tab w:val="center" w:pos="4680"/>
        <w:tab w:val="right" w:pos="9360"/>
      </w:tabs>
      <w:snapToGrid w:val="0"/>
      <w:rPr>
        <w:rFonts w:eastAsia="Arial" w:cs="SimSun"/>
        <w:i/>
        <w:color w:val="000000"/>
        <w:sz w:val="20"/>
        <w:szCs w:val="20"/>
      </w:rPr>
    </w:pPr>
    <w:r w:rsidRPr="006C6D53">
      <w:rPr>
        <w:rFonts w:eastAsia="Arial" w:cs="SimSun"/>
        <w:i/>
        <w:color w:val="000000"/>
        <w:sz w:val="20"/>
        <w:szCs w:val="20"/>
      </w:rPr>
      <w:t>Naskah Masuk: 31 Oktober 2025; Revisi: 28 November 2025; Diterima: 26 Desember 2025; Terbit: 31 Desember 2025</w:t>
    </w:r>
  </w:p>
  <w:p w14:paraId="652E271F" w14:textId="77777777" w:rsidR="00BB77EA" w:rsidRPr="00544B4D"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F0BB" w14:textId="77777777" w:rsidR="00F11FF9" w:rsidRPr="00544B4D" w:rsidRDefault="00F11FF9">
      <w:pPr>
        <w:spacing w:after="0" w:line="240" w:lineRule="auto"/>
      </w:pPr>
      <w:r w:rsidRPr="00544B4D">
        <w:separator/>
      </w:r>
    </w:p>
  </w:footnote>
  <w:footnote w:type="continuationSeparator" w:id="0">
    <w:p w14:paraId="39506AE9" w14:textId="77777777" w:rsidR="00F11FF9" w:rsidRPr="00544B4D" w:rsidRDefault="00F11FF9">
      <w:pPr>
        <w:spacing w:after="0" w:line="240" w:lineRule="auto"/>
      </w:pPr>
      <w:r w:rsidRPr="00544B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C119" w14:textId="77777777" w:rsidR="00BB77EA" w:rsidRPr="00544B4D"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D2CBF96" w14:textId="77777777" w:rsidR="00BB77EA" w:rsidRPr="00544B4D"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8BEBFB9" w14:textId="77777777" w:rsidR="00BB77EA" w:rsidRPr="00544B4D"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16F6BBA8" w14:textId="456E3AFC" w:rsidR="009327E6" w:rsidRPr="009B60F6" w:rsidRDefault="009327E6" w:rsidP="009327E6">
    <w:pPr>
      <w:tabs>
        <w:tab w:val="center" w:pos="4680"/>
        <w:tab w:val="right" w:pos="9360"/>
      </w:tabs>
      <w:jc w:val="right"/>
    </w:pPr>
    <w:r w:rsidRPr="009B60F6">
      <w:rPr>
        <w:rFonts w:ascii="Cambria" w:hAnsi="Cambria"/>
        <w:noProof/>
      </w:rPr>
      <w:t xml:space="preserve">e-ISSN : 2716-2877, Hal. </w:t>
    </w:r>
    <w:r>
      <w:rPr>
        <w:rFonts w:ascii="Cambria" w:hAnsi="Cambria"/>
        <w:noProof/>
      </w:rPr>
      <w:t>94-108</w:t>
    </w:r>
  </w:p>
  <w:p w14:paraId="3597CB5B" w14:textId="75AD5DDC" w:rsidR="11F6DC9A" w:rsidRPr="00544B4D" w:rsidRDefault="11F6DC9A" w:rsidP="009327E6">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iCs/>
        <w:color w:val="000000" w:themeColor="text1"/>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9C3" w14:textId="77777777" w:rsidR="00D86F5F" w:rsidRPr="00544B4D" w:rsidRDefault="00D86F5F" w:rsidP="00D86F5F">
    <w:pPr>
      <w:pStyle w:val="Header"/>
      <w:jc w:val="right"/>
      <w:rPr>
        <w:rFonts w:ascii="Cambria" w:eastAsia="Cambria" w:hAnsi="Cambria" w:cs="Cambria"/>
      </w:rPr>
    </w:pPr>
  </w:p>
  <w:p w14:paraId="13F0D0DE" w14:textId="77777777" w:rsidR="00D86F5F" w:rsidRPr="00544B4D" w:rsidRDefault="00D86F5F" w:rsidP="00D86F5F">
    <w:pPr>
      <w:pStyle w:val="Header"/>
      <w:jc w:val="right"/>
      <w:rPr>
        <w:rFonts w:ascii="Cambria" w:eastAsia="Cambria" w:hAnsi="Cambria" w:cs="Cambria"/>
      </w:rPr>
    </w:pPr>
  </w:p>
  <w:p w14:paraId="7B542066" w14:textId="77777777" w:rsidR="009327E6" w:rsidRPr="009327E6" w:rsidRDefault="009327E6" w:rsidP="009327E6">
    <w:pPr>
      <w:spacing w:after="0" w:line="240" w:lineRule="auto"/>
      <w:jc w:val="right"/>
      <w:rPr>
        <w:rFonts w:ascii="Cambria" w:hAnsi="Cambria" w:cs="Times New Roman"/>
        <w:i/>
        <w:iCs/>
        <w:sz w:val="16"/>
        <w:szCs w:val="16"/>
      </w:rPr>
    </w:pPr>
    <w:r w:rsidRPr="009327E6">
      <w:rPr>
        <w:rFonts w:ascii="Cambria" w:hAnsi="Cambria" w:cs="Times New Roman"/>
        <w:i/>
        <w:iCs/>
        <w:sz w:val="18"/>
        <w:szCs w:val="18"/>
      </w:rPr>
      <w:t xml:space="preserve">Optimalisasi Media Sosial sebagai Ruang Diskusi Teologi Publik: Strategi Peningkatan Keterampilan </w:t>
    </w:r>
    <w:proofErr w:type="spellStart"/>
    <w:r w:rsidRPr="009327E6">
      <w:rPr>
        <w:rFonts w:ascii="Cambria" w:hAnsi="Cambria" w:cs="Times New Roman"/>
        <w:i/>
        <w:iCs/>
        <w:sz w:val="18"/>
        <w:szCs w:val="18"/>
      </w:rPr>
      <w:t>Literasi</w:t>
    </w:r>
    <w:proofErr w:type="spellEnd"/>
    <w:r w:rsidRPr="009327E6">
      <w:rPr>
        <w:rFonts w:ascii="Cambria" w:hAnsi="Cambria" w:cs="Times New Roman"/>
        <w:i/>
        <w:iCs/>
        <w:sz w:val="18"/>
        <w:szCs w:val="18"/>
      </w:rPr>
      <w:t xml:space="preserve"> Digital bagi Pendidik Kristen dalam Menghadapi </w:t>
    </w:r>
    <w:proofErr w:type="spellStart"/>
    <w:r w:rsidRPr="009327E6">
      <w:rPr>
        <w:rFonts w:ascii="Cambria" w:hAnsi="Cambria" w:cs="Times New Roman"/>
        <w:i/>
        <w:iCs/>
        <w:sz w:val="18"/>
        <w:szCs w:val="18"/>
      </w:rPr>
      <w:t>Post-Truth</w:t>
    </w:r>
    <w:proofErr w:type="spellEnd"/>
  </w:p>
  <w:p w14:paraId="6B8AC60D" w14:textId="77777777" w:rsidR="00D86F5F" w:rsidRPr="00544B4D" w:rsidRDefault="00D86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0828F" w14:textId="77777777" w:rsidR="009327E6" w:rsidRDefault="009327E6" w:rsidP="009327E6">
    <w:pPr>
      <w:tabs>
        <w:tab w:val="center" w:pos="4680"/>
        <w:tab w:val="right" w:pos="9360"/>
      </w:tabs>
      <w:spacing w:after="0" w:line="240" w:lineRule="auto"/>
      <w:rPr>
        <w:rFonts w:cs="Arial"/>
        <w:sz w:val="20"/>
        <w:szCs w:val="20"/>
      </w:rPr>
    </w:pPr>
    <w:bookmarkStart w:id="2" w:name="_Hlk171489566"/>
    <w:bookmarkStart w:id="3" w:name="_Hlk171489567"/>
  </w:p>
  <w:p w14:paraId="6F00C7CA" w14:textId="398B058B" w:rsidR="009327E6" w:rsidRPr="006C6D53" w:rsidRDefault="009327E6" w:rsidP="009327E6">
    <w:pPr>
      <w:tabs>
        <w:tab w:val="center" w:pos="4680"/>
        <w:tab w:val="right" w:pos="9360"/>
      </w:tabs>
      <w:spacing w:after="0" w:line="240" w:lineRule="auto"/>
      <w:rPr>
        <w:rFonts w:cs="Arial"/>
        <w:sz w:val="20"/>
        <w:szCs w:val="20"/>
      </w:rPr>
    </w:pPr>
    <w:r w:rsidRPr="006C6D53">
      <w:rPr>
        <w:rFonts w:cs="Arial"/>
        <w:noProof/>
        <w:sz w:val="20"/>
        <w:szCs w:val="20"/>
      </w:rPr>
      <w:drawing>
        <wp:anchor distT="0" distB="0" distL="114300" distR="114300" simplePos="0" relativeHeight="251675648" behindDoc="1" locked="0" layoutInCell="1" allowOverlap="1" wp14:anchorId="44384339" wp14:editId="3D77C0A4">
          <wp:simplePos x="0" y="0"/>
          <wp:positionH relativeFrom="column">
            <wp:posOffset>-150204</wp:posOffset>
          </wp:positionH>
          <wp:positionV relativeFrom="paragraph">
            <wp:posOffset>-167005</wp:posOffset>
          </wp:positionV>
          <wp:extent cx="2682240" cy="620395"/>
          <wp:effectExtent l="0" t="0" r="3810" b="8255"/>
          <wp:wrapNone/>
          <wp:docPr id="4279259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682240" cy="620395"/>
                  </a:xfrm>
                  <a:prstGeom prst="rect">
                    <a:avLst/>
                  </a:prstGeom>
                </pic:spPr>
              </pic:pic>
            </a:graphicData>
          </a:graphic>
          <wp14:sizeRelH relativeFrom="page">
            <wp14:pctWidth>0</wp14:pctWidth>
          </wp14:sizeRelH>
          <wp14:sizeRelV relativeFrom="page">
            <wp14:pctHeight>0</wp14:pctHeight>
          </wp14:sizeRelV>
        </wp:anchor>
      </w:drawing>
    </w:r>
  </w:p>
  <w:p w14:paraId="0BFD7610" w14:textId="77777777" w:rsidR="009327E6" w:rsidRPr="006C6D53" w:rsidRDefault="009327E6" w:rsidP="009327E6">
    <w:pPr>
      <w:tabs>
        <w:tab w:val="center" w:pos="4680"/>
        <w:tab w:val="right" w:pos="9360"/>
      </w:tabs>
      <w:spacing w:after="0" w:line="240" w:lineRule="auto"/>
      <w:rPr>
        <w:rFonts w:cs="Arial"/>
        <w:sz w:val="20"/>
        <w:szCs w:val="20"/>
      </w:rPr>
    </w:pPr>
    <w:r w:rsidRPr="006C6D53">
      <w:rPr>
        <w:rFonts w:ascii="Times New Roman" w:eastAsia="Times New Roman" w:hAnsi="Times New Roman" w:cs="Times New Roman"/>
        <w:noProof/>
        <w:sz w:val="20"/>
        <w:szCs w:val="20"/>
      </w:rPr>
      <mc:AlternateContent>
        <mc:Choice Requires="wps">
          <w:drawing>
            <wp:anchor distT="45720" distB="45720" distL="114300" distR="114300" simplePos="0" relativeHeight="251676672" behindDoc="1" locked="0" layoutInCell="1" allowOverlap="1" wp14:anchorId="362632BD" wp14:editId="72754A5C">
              <wp:simplePos x="0" y="0"/>
              <wp:positionH relativeFrom="margin">
                <wp:posOffset>1750921</wp:posOffset>
              </wp:positionH>
              <wp:positionV relativeFrom="paragraph">
                <wp:posOffset>40634</wp:posOffset>
              </wp:positionV>
              <wp:extent cx="4046220" cy="632388"/>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220" cy="632388"/>
                      </a:xfrm>
                      <a:prstGeom prst="rect">
                        <a:avLst/>
                      </a:prstGeom>
                      <a:noFill/>
                      <a:ln w="9525">
                        <a:noFill/>
                        <a:miter lim="800000"/>
                        <a:headEnd/>
                        <a:tailEnd/>
                      </a:ln>
                    </wps:spPr>
                    <wps:txbx>
                      <w:txbxContent>
                        <w:p w14:paraId="1BB82DEA" w14:textId="77777777" w:rsidR="009327E6" w:rsidRPr="006C6D53" w:rsidRDefault="009327E6" w:rsidP="009327E6">
                          <w:pPr>
                            <w:tabs>
                              <w:tab w:val="left" w:pos="2835"/>
                            </w:tabs>
                            <w:adjustRightInd w:val="0"/>
                            <w:snapToGrid w:val="0"/>
                            <w:spacing w:after="0" w:line="240" w:lineRule="auto"/>
                            <w:ind w:firstLine="720"/>
                            <w:jc w:val="right"/>
                            <w:rPr>
                              <w:rFonts w:ascii="Cambria" w:hAnsi="Cambria"/>
                              <w:sz w:val="20"/>
                              <w:szCs w:val="20"/>
                            </w:rPr>
                          </w:pPr>
                          <w:r w:rsidRPr="006C6D53">
                            <w:rPr>
                              <w:rFonts w:ascii="Cambria" w:hAnsi="Cambria"/>
                              <w:sz w:val="20"/>
                              <w:szCs w:val="20"/>
                            </w:rPr>
                            <w:t>E-ISSN : 2716-2877</w:t>
                          </w:r>
                        </w:p>
                        <w:p w14:paraId="03C62D4C" w14:textId="1AD53076" w:rsidR="009327E6" w:rsidRPr="006C6D53" w:rsidRDefault="009327E6" w:rsidP="009327E6">
                          <w:pPr>
                            <w:tabs>
                              <w:tab w:val="left" w:pos="2835"/>
                            </w:tabs>
                            <w:adjustRightInd w:val="0"/>
                            <w:snapToGrid w:val="0"/>
                            <w:spacing w:after="0" w:line="240" w:lineRule="auto"/>
                            <w:ind w:firstLine="720"/>
                            <w:jc w:val="right"/>
                            <w:rPr>
                              <w:rFonts w:ascii="Cambria" w:hAnsi="Cambria"/>
                              <w:sz w:val="20"/>
                              <w:szCs w:val="20"/>
                            </w:rPr>
                          </w:pPr>
                          <w:r w:rsidRPr="006C6D53">
                            <w:rPr>
                              <w:rFonts w:ascii="Cambria" w:hAnsi="Cambria"/>
                              <w:sz w:val="20"/>
                              <w:szCs w:val="20"/>
                            </w:rPr>
                            <w:t xml:space="preserve">Volume 7 Nomor 1 Tahun 2025, Hal </w:t>
                          </w:r>
                          <w:r w:rsidRPr="009327E6">
                            <w:rPr>
                              <w:rFonts w:ascii="Cambria" w:hAnsi="Cambria"/>
                              <w:sz w:val="20"/>
                              <w:szCs w:val="20"/>
                            </w:rPr>
                            <w:t>94-108</w:t>
                          </w:r>
                        </w:p>
                        <w:p w14:paraId="64C4746E" w14:textId="77777777" w:rsidR="009327E6" w:rsidRPr="006C6D53" w:rsidRDefault="009327E6" w:rsidP="009327E6">
                          <w:pPr>
                            <w:pStyle w:val="Header"/>
                            <w:adjustRightInd w:val="0"/>
                            <w:snapToGrid w:val="0"/>
                            <w:ind w:firstLine="720"/>
                            <w:jc w:val="right"/>
                            <w:rPr>
                              <w:rFonts w:ascii="Cambria" w:hAnsi="Cambria"/>
                              <w:sz w:val="18"/>
                              <w:szCs w:val="18"/>
                            </w:rPr>
                          </w:pPr>
                          <w:hyperlink r:id="rId2" w:history="1">
                            <w:r w:rsidRPr="006C6D53">
                              <w:rPr>
                                <w:rStyle w:val="Hyperlink"/>
                                <w:rFonts w:ascii="Cambria" w:eastAsia="Malgun Gothic" w:hAnsi="Cambria"/>
                                <w:sz w:val="18"/>
                                <w:szCs w:val="18"/>
                              </w:rPr>
                              <w:t>https://journal.sttkerussoindonesia.ac.id/index.php/redominate</w:t>
                            </w:r>
                          </w:hyperlink>
                          <w:r w:rsidRPr="006C6D53">
                            <w:rPr>
                              <w:rFonts w:ascii="Cambria" w:hAnsi="Cambria"/>
                              <w:sz w:val="18"/>
                              <w:szCs w:val="18"/>
                            </w:rPr>
                            <w:t xml:space="preserve"> </w:t>
                          </w:r>
                        </w:p>
                        <w:p w14:paraId="5FB38629" w14:textId="77777777" w:rsidR="009327E6" w:rsidRDefault="009327E6" w:rsidP="009327E6">
                          <w:pPr>
                            <w:ind w:firstLine="720"/>
                            <w:jc w:val="right"/>
                          </w:pPr>
                        </w:p>
                        <w:p w14:paraId="052EC9CF" w14:textId="77777777" w:rsidR="009327E6" w:rsidRDefault="009327E6" w:rsidP="009327E6">
                          <w:pPr>
                            <w:ind w:firstLine="720"/>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2632BD" id="_x0000_t202" coordsize="21600,21600" o:spt="202" path="m,l,21600r21600,l21600,xe">
              <v:stroke joinstyle="miter"/>
              <v:path gradientshapeok="t" o:connecttype="rect"/>
            </v:shapetype>
            <v:shape id="Text Box 2" o:spid="_x0000_s1026" type="#_x0000_t202" style="position:absolute;margin-left:137.85pt;margin-top:3.2pt;width:318.6pt;height:49.8pt;z-index:-251639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2Wr+AEAAM0DAAAOAAAAZHJzL2Uyb0RvYy54bWysU9uO2yAQfa/Uf0C8N3a8Tpq14qy2u92q&#10;0vYibfsBGOMYFRgKJHb69R2wNxu1b1X9gMDDnJlz5rC9GbUiR+G8BFPT5SKnRBgOrTT7mn7/9vBm&#10;Q4kPzLRMgRE1PQlPb3avX20HW4kCelCtcARBjK8GW9M+BFtlmee90MwvwAqDwQ6cZgGPbp+1jg2I&#10;rlVW5Pk6G8C11gEX3uPf+ylIdwm/6wQPX7rOi0BUTbG3kFaX1iau2W7Lqr1jtpd8boP9QxeaSYNF&#10;z1D3LDBycPIvKC25Aw9dWHDQGXSd5CJxQDbL/A82Tz2zInFBcbw9y+T/Hyz/fHyyXx0J4zsYcYCJ&#10;hLePwH94YuCuZ2Yvbp2DoResxcLLKFk2WF/NqVFqX/kI0gyfoMUhs0OABDR2TkdVkCdBdBzA6Sy6&#10;GAPh+LPMy3VRYIhjbH1VXG02qQSrnrOt8+GDAE3ipqYOh5rQ2fHRh9gNq56vxGIGHqRSabDKkKGm&#10;16tilRIuIloG9J2SuqabPH6TEyLJ96ZNyYFJNe2xgDIz60h0ohzGZsSLkX0D7Qn5O5j8he8BNz24&#10;X5QM6K2a+p8H5gQl6qNBDa+XZRnNmA7l6m1k7y4jzWWEGY5QNQ2UTNu7kAw8cb1FrTuZZHjpZO4V&#10;PZPUmf0dTXl5TrdeXuHuNwAAAP//AwBQSwMEFAAGAAgAAAAhAB/onRDdAAAACQEAAA8AAABkcnMv&#10;ZG93bnJldi54bWxMj8FOwzAQRO9I/IO1SNyo3ahNSYhTVUVcQbQFiZsbb5OIeB3FbhP+nuVEj6t5&#10;mnlbrCfXiQsOofWkYT5TIJAqb1uqNRz2Lw+PIEI0ZE3nCTX8YIB1eXtTmNz6kd7xsou14BIKudHQ&#10;xNjnUoaqQWfCzPdInJ384Ezkc6ilHczI5a6TiVKpdKYlXmhMj9sGq+/d2Wn4eD19fS7UW/3slv3o&#10;JyXJZVLr+7tp8wQi4hT/YfjTZ3Uo2enoz2SD6DQkq+WKUQ3pAgTn2TzJQBwZVKkCWRby+oPyFwAA&#10;//8DAFBLAQItABQABgAIAAAAIQC2gziS/gAAAOEBAAATAAAAAAAAAAAAAAAAAAAAAABbQ29udGVu&#10;dF9UeXBlc10ueG1sUEsBAi0AFAAGAAgAAAAhADj9If/WAAAAlAEAAAsAAAAAAAAAAAAAAAAALwEA&#10;AF9yZWxzLy5yZWxzUEsBAi0AFAAGAAgAAAAhAB2TZav4AQAAzQMAAA4AAAAAAAAAAAAAAAAALgIA&#10;AGRycy9lMm9Eb2MueG1sUEsBAi0AFAAGAAgAAAAhAB/onRDdAAAACQEAAA8AAAAAAAAAAAAAAAAA&#10;UgQAAGRycy9kb3ducmV2LnhtbFBLBQYAAAAABAAEAPMAAABcBQAAAAA=&#10;" filled="f" stroked="f">
              <v:textbox>
                <w:txbxContent>
                  <w:p w14:paraId="1BB82DEA" w14:textId="77777777" w:rsidR="009327E6" w:rsidRPr="006C6D53" w:rsidRDefault="009327E6" w:rsidP="009327E6">
                    <w:pPr>
                      <w:tabs>
                        <w:tab w:val="left" w:pos="2835"/>
                      </w:tabs>
                      <w:adjustRightInd w:val="0"/>
                      <w:snapToGrid w:val="0"/>
                      <w:spacing w:after="0" w:line="240" w:lineRule="auto"/>
                      <w:ind w:firstLine="720"/>
                      <w:jc w:val="right"/>
                      <w:rPr>
                        <w:rFonts w:ascii="Cambria" w:hAnsi="Cambria"/>
                        <w:sz w:val="20"/>
                        <w:szCs w:val="20"/>
                      </w:rPr>
                    </w:pPr>
                    <w:r w:rsidRPr="006C6D53">
                      <w:rPr>
                        <w:rFonts w:ascii="Cambria" w:hAnsi="Cambria"/>
                        <w:sz w:val="20"/>
                        <w:szCs w:val="20"/>
                      </w:rPr>
                      <w:t>E-ISSN : 2716-2877</w:t>
                    </w:r>
                  </w:p>
                  <w:p w14:paraId="03C62D4C" w14:textId="1AD53076" w:rsidR="009327E6" w:rsidRPr="006C6D53" w:rsidRDefault="009327E6" w:rsidP="009327E6">
                    <w:pPr>
                      <w:tabs>
                        <w:tab w:val="left" w:pos="2835"/>
                      </w:tabs>
                      <w:adjustRightInd w:val="0"/>
                      <w:snapToGrid w:val="0"/>
                      <w:spacing w:after="0" w:line="240" w:lineRule="auto"/>
                      <w:ind w:firstLine="720"/>
                      <w:jc w:val="right"/>
                      <w:rPr>
                        <w:rFonts w:ascii="Cambria" w:hAnsi="Cambria"/>
                        <w:sz w:val="20"/>
                        <w:szCs w:val="20"/>
                      </w:rPr>
                    </w:pPr>
                    <w:r w:rsidRPr="006C6D53">
                      <w:rPr>
                        <w:rFonts w:ascii="Cambria" w:hAnsi="Cambria"/>
                        <w:sz w:val="20"/>
                        <w:szCs w:val="20"/>
                      </w:rPr>
                      <w:t xml:space="preserve">Volume 7 Nomor 1 Tahun 2025, Hal </w:t>
                    </w:r>
                    <w:r w:rsidRPr="009327E6">
                      <w:rPr>
                        <w:rFonts w:ascii="Cambria" w:hAnsi="Cambria"/>
                        <w:sz w:val="20"/>
                        <w:szCs w:val="20"/>
                      </w:rPr>
                      <w:t>94-108</w:t>
                    </w:r>
                  </w:p>
                  <w:p w14:paraId="64C4746E" w14:textId="77777777" w:rsidR="009327E6" w:rsidRPr="006C6D53" w:rsidRDefault="009327E6" w:rsidP="009327E6">
                    <w:pPr>
                      <w:pStyle w:val="Header"/>
                      <w:adjustRightInd w:val="0"/>
                      <w:snapToGrid w:val="0"/>
                      <w:ind w:firstLine="720"/>
                      <w:jc w:val="right"/>
                      <w:rPr>
                        <w:rFonts w:ascii="Cambria" w:hAnsi="Cambria"/>
                        <w:sz w:val="18"/>
                        <w:szCs w:val="18"/>
                      </w:rPr>
                    </w:pPr>
                    <w:hyperlink r:id="rId3" w:history="1">
                      <w:r w:rsidRPr="006C6D53">
                        <w:rPr>
                          <w:rStyle w:val="Hyperlink"/>
                          <w:rFonts w:ascii="Cambria" w:eastAsia="Malgun Gothic" w:hAnsi="Cambria"/>
                          <w:sz w:val="18"/>
                          <w:szCs w:val="18"/>
                        </w:rPr>
                        <w:t>https://journal.sttkerussoindonesia.ac.id/index.php/redominate</w:t>
                      </w:r>
                    </w:hyperlink>
                    <w:r w:rsidRPr="006C6D53">
                      <w:rPr>
                        <w:rFonts w:ascii="Cambria" w:hAnsi="Cambria"/>
                        <w:sz w:val="18"/>
                        <w:szCs w:val="18"/>
                      </w:rPr>
                      <w:t xml:space="preserve"> </w:t>
                    </w:r>
                  </w:p>
                  <w:p w14:paraId="5FB38629" w14:textId="77777777" w:rsidR="009327E6" w:rsidRDefault="009327E6" w:rsidP="009327E6">
                    <w:pPr>
                      <w:ind w:firstLine="720"/>
                      <w:jc w:val="right"/>
                    </w:pPr>
                  </w:p>
                  <w:p w14:paraId="052EC9CF" w14:textId="77777777" w:rsidR="009327E6" w:rsidRDefault="009327E6" w:rsidP="009327E6">
                    <w:pPr>
                      <w:ind w:firstLine="720"/>
                      <w:jc w:val="right"/>
                    </w:pPr>
                  </w:p>
                </w:txbxContent>
              </v:textbox>
              <w10:wrap anchorx="margin"/>
            </v:shape>
          </w:pict>
        </mc:Fallback>
      </mc:AlternateContent>
    </w:r>
  </w:p>
  <w:p w14:paraId="15A70A06" w14:textId="77777777" w:rsidR="009327E6" w:rsidRPr="006C6D53" w:rsidRDefault="009327E6" w:rsidP="009327E6">
    <w:pPr>
      <w:tabs>
        <w:tab w:val="center" w:pos="4680"/>
        <w:tab w:val="right" w:pos="9360"/>
      </w:tabs>
      <w:spacing w:after="0" w:line="240" w:lineRule="auto"/>
      <w:rPr>
        <w:rFonts w:ascii="Times New Roman" w:eastAsia="Times New Roman" w:hAnsi="Times New Roman" w:cs="Times New Roman"/>
        <w:sz w:val="20"/>
        <w:szCs w:val="20"/>
      </w:rPr>
    </w:pPr>
  </w:p>
  <w:p w14:paraId="6205AB88" w14:textId="344DE2FC" w:rsidR="00186B62" w:rsidRPr="00544B4D" w:rsidRDefault="00186B62" w:rsidP="00186B62">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p>
  <w:bookmarkEnd w:id="2"/>
  <w:bookmarkEnd w:id="3"/>
  <w:p w14:paraId="1EB8FB57" w14:textId="2C91517E" w:rsidR="00186B62" w:rsidRPr="00544B4D" w:rsidRDefault="009327E6" w:rsidP="00186B62">
    <w:pPr>
      <w:pBdr>
        <w:top w:val="nil"/>
        <w:left w:val="nil"/>
        <w:bottom w:val="nil"/>
        <w:right w:val="nil"/>
        <w:between w:val="nil"/>
      </w:pBdr>
      <w:spacing w:after="0" w:line="240" w:lineRule="auto"/>
    </w:pPr>
    <w:r w:rsidRPr="006C6D53">
      <w:rPr>
        <w:rFonts w:ascii="Times New Roman" w:eastAsia="Times New Roman" w:hAnsi="Times New Roman" w:cs="Times New Roman"/>
        <w:noProof/>
        <w:sz w:val="20"/>
        <w:szCs w:val="20"/>
      </w:rPr>
      <mc:AlternateContent>
        <mc:Choice Requires="wps">
          <w:drawing>
            <wp:anchor distT="4294967295" distB="4294967295" distL="114300" distR="114300" simplePos="0" relativeHeight="251678720" behindDoc="0" locked="0" layoutInCell="1" allowOverlap="1" wp14:anchorId="5DF020D2" wp14:editId="40954529">
              <wp:simplePos x="0" y="0"/>
              <wp:positionH relativeFrom="column">
                <wp:posOffset>0</wp:posOffset>
              </wp:positionH>
              <wp:positionV relativeFrom="paragraph">
                <wp:posOffset>97972</wp:posOffset>
              </wp:positionV>
              <wp:extent cx="5806440" cy="0"/>
              <wp:effectExtent l="0" t="0" r="22860" b="133350"/>
              <wp:wrapNone/>
              <wp:docPr id="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6440" cy="0"/>
                      </a:xfrm>
                      <a:prstGeom prst="line">
                        <a:avLst/>
                      </a:prstGeom>
                      <a:noFill/>
                      <a:ln w="12700" cap="flat" cmpd="sng" algn="ctr">
                        <a:solidFill>
                          <a:srgbClr val="4472C4"/>
                        </a:solidFill>
                        <a:prstDash val="solid"/>
                        <a:miter lim="800000"/>
                      </a:ln>
                      <a:effectLst>
                        <a:outerShdw blurRad="50800" dist="50800" dir="5400000" sx="57000" sy="57000" algn="ctr" rotWithShape="0">
                          <a:srgbClr val="000000">
                            <a:alpha val="43137"/>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9F50200" id="Straight Connector 10"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7pt" to="457.2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ukCCQIAACEEAAAOAAAAZHJzL2Uyb0RvYy54bWysU02P2jAQvVfqf7B8LwlsWFBE2ANoe1m1&#10;q7JVz4PjJFb9JdsQ+PcdOySl3VvVHCyPZ/w8783L5umiJDlz54XRFZ3Pckq4ZqYWuq3o97fnT2tK&#10;fABdgzSaV/TKPX3afvyw6W3JF6YzsuaOIIj2ZW8r2oVgyyzzrOMK/MxYrjHZGKcgYOjarHbQI7qS&#10;2SLPH7PeuNo6w7j3eLofknSb8JuGs/C1aTwPRFYUewtpdWk9xjXbbqBsHdhOsFsb8A9dKBAaH52g&#10;9hCAnJx4B6UEc8abJsyYUZlpGsF44oBs5vlfbA4dWJ64oDjeTjL5/wfLvpx3+tXF1tlFH+yLYT89&#10;ipL11pdTMgbeDmWXxqlYjr2TSxLyOgnJL4EwPFyu88eiQL3ZmMugHC9a58NnbhSJm4pKoSNHKOH8&#10;4kN8GsqxJB5r8yykTHOSmvRossUqj9CAdmkkBNwqW1fU65YSkC36kAWXIL2Roo7XI5B37XEnHTkD&#10;eqEoVotdEcePz/1RFt/eg++GupQaXKJEQKtKoSq6zuN3uy11ROfJbMggBuaEpYeu7slRntw3wO6W&#10;OV6ipBaR8xSgE5fFAEZ8FA6pYZVH2W7b34SIM+GHCF1yRZT8HakENJyDtB3cqD7MH1Yj00GDxHpq&#10;MkV3/afZD+OOgz+a+vrqRk+gD1P97Z+JRr+PcX//Z29/AQAA//8DAFBLAwQUAAYACAAAACEAeiwl&#10;G9kAAAAGAQAADwAAAGRycy9kb3ducmV2LnhtbEyPMU/DMBCFdyT+g3VIbNQpchGkcSqExABioWVg&#10;dONrHDU+R7GdhH/PIQbY7t47vftetVt8LyYcYxdIw3pVgEBqgu2o1fBxeL65BxGTIWv6QKjhCyPs&#10;6suLypQ2zPSO0z61gkMolkaDS2kopYyNQ2/iKgxI7J3C6E3idWylHc3M4b6Xt0VxJ73piD84M+CT&#10;w+a8z15D95rfwsv82Si3IZenk5pSVlpfXy2PWxAJl/R3DD/4jA41Mx1DJhtFr4GLJFY3CgS7D2vF&#10;w/FXkHUl/+PX3wAAAP//AwBQSwECLQAUAAYACAAAACEAtoM4kv4AAADhAQAAEwAAAAAAAAAAAAAA&#10;AAAAAAAAW0NvbnRlbnRfVHlwZXNdLnhtbFBLAQItABQABgAIAAAAIQA4/SH/1gAAAJQBAAALAAAA&#10;AAAAAAAAAAAAAC8BAABfcmVscy8ucmVsc1BLAQItABQABgAIAAAAIQA38ukCCQIAACEEAAAOAAAA&#10;AAAAAAAAAAAAAC4CAABkcnMvZTJvRG9jLnhtbFBLAQItABQABgAIAAAAIQB6LCUb2QAAAAYBAAAP&#10;AAAAAAAAAAAAAAAAAGMEAABkcnMvZG93bnJldi54bWxQSwUGAAAAAAQABADzAAAAaQUAAAAA&#10;" strokecolor="#4472c4" strokeweight="1pt">
              <v:stroke joinstyle="miter"/>
              <v:shadow on="t" type="perspective" color="black" opacity="28270f" offset="0,4pt" matrix="37356f,,,37356f"/>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819"/>
    <w:multiLevelType w:val="multilevel"/>
    <w:tmpl w:val="7F568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15:restartNumberingAfterBreak="0">
    <w:nsid w:val="2C7820D9"/>
    <w:multiLevelType w:val="hybridMultilevel"/>
    <w:tmpl w:val="BE4CE650"/>
    <w:lvl w:ilvl="0" w:tplc="3A0E7A0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B3BB3"/>
    <w:multiLevelType w:val="hybridMultilevel"/>
    <w:tmpl w:val="42D41EF4"/>
    <w:lvl w:ilvl="0" w:tplc="3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5"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9C71965"/>
    <w:multiLevelType w:val="multilevel"/>
    <w:tmpl w:val="CF00A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CE4DF9"/>
    <w:multiLevelType w:val="hybridMultilevel"/>
    <w:tmpl w:val="7722B5D0"/>
    <w:lvl w:ilvl="0" w:tplc="6E2284CA">
      <w:start w:val="1"/>
      <w:numFmt w:val="decimal"/>
      <w:lvlText w:val="%1."/>
      <w:lvlJc w:val="left"/>
      <w:pPr>
        <w:ind w:left="720" w:hanging="360"/>
      </w:pPr>
    </w:lvl>
    <w:lvl w:ilvl="1" w:tplc="D3448E0C">
      <w:start w:val="1"/>
      <w:numFmt w:val="lowerLetter"/>
      <w:lvlText w:val="%2."/>
      <w:lvlJc w:val="left"/>
      <w:pPr>
        <w:ind w:left="1440" w:hanging="360"/>
      </w:pPr>
    </w:lvl>
    <w:lvl w:ilvl="2" w:tplc="FD64A200">
      <w:start w:val="1"/>
      <w:numFmt w:val="lowerRoman"/>
      <w:lvlText w:val="%3."/>
      <w:lvlJc w:val="right"/>
      <w:pPr>
        <w:ind w:left="2160" w:hanging="180"/>
      </w:pPr>
    </w:lvl>
    <w:lvl w:ilvl="3" w:tplc="6C52ED4A">
      <w:start w:val="1"/>
      <w:numFmt w:val="decimal"/>
      <w:lvlText w:val="%4."/>
      <w:lvlJc w:val="left"/>
      <w:pPr>
        <w:ind w:left="2880" w:hanging="360"/>
      </w:pPr>
    </w:lvl>
    <w:lvl w:ilvl="4" w:tplc="CDC45604">
      <w:start w:val="1"/>
      <w:numFmt w:val="lowerLetter"/>
      <w:lvlText w:val="%5."/>
      <w:lvlJc w:val="left"/>
      <w:pPr>
        <w:ind w:left="3600" w:hanging="360"/>
      </w:pPr>
    </w:lvl>
    <w:lvl w:ilvl="5" w:tplc="641A9646">
      <w:start w:val="1"/>
      <w:numFmt w:val="lowerRoman"/>
      <w:lvlText w:val="%6."/>
      <w:lvlJc w:val="right"/>
      <w:pPr>
        <w:ind w:left="4320" w:hanging="180"/>
      </w:pPr>
    </w:lvl>
    <w:lvl w:ilvl="6" w:tplc="A7B65C94">
      <w:start w:val="1"/>
      <w:numFmt w:val="decimal"/>
      <w:lvlText w:val="%7."/>
      <w:lvlJc w:val="left"/>
      <w:pPr>
        <w:ind w:left="5040" w:hanging="360"/>
      </w:pPr>
    </w:lvl>
    <w:lvl w:ilvl="7" w:tplc="EF08B7CC">
      <w:start w:val="1"/>
      <w:numFmt w:val="lowerLetter"/>
      <w:lvlText w:val="%8."/>
      <w:lvlJc w:val="left"/>
      <w:pPr>
        <w:ind w:left="5760" w:hanging="360"/>
      </w:pPr>
    </w:lvl>
    <w:lvl w:ilvl="8" w:tplc="C638E9E2">
      <w:start w:val="1"/>
      <w:numFmt w:val="lowerRoman"/>
      <w:lvlText w:val="%9."/>
      <w:lvlJc w:val="right"/>
      <w:pPr>
        <w:ind w:left="6480" w:hanging="180"/>
      </w:pPr>
    </w:lvl>
  </w:abstractNum>
  <w:abstractNum w:abstractNumId="8" w15:restartNumberingAfterBreak="0">
    <w:nsid w:val="56A01324"/>
    <w:multiLevelType w:val="hybridMultilevel"/>
    <w:tmpl w:val="F2DA341C"/>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77FC7F2"/>
    <w:multiLevelType w:val="hybridMultilevel"/>
    <w:tmpl w:val="3C088F9E"/>
    <w:lvl w:ilvl="0" w:tplc="3AC88E7C">
      <w:start w:val="1"/>
      <w:numFmt w:val="decimal"/>
      <w:lvlText w:val="%1."/>
      <w:lvlJc w:val="left"/>
      <w:pPr>
        <w:ind w:left="720" w:hanging="360"/>
      </w:pPr>
    </w:lvl>
    <w:lvl w:ilvl="1" w:tplc="C9BEF3FC">
      <w:start w:val="1"/>
      <w:numFmt w:val="lowerLetter"/>
      <w:lvlText w:val="%2."/>
      <w:lvlJc w:val="left"/>
      <w:pPr>
        <w:ind w:left="1440" w:hanging="360"/>
      </w:pPr>
    </w:lvl>
    <w:lvl w:ilvl="2" w:tplc="C136EBFA">
      <w:start w:val="1"/>
      <w:numFmt w:val="lowerRoman"/>
      <w:lvlText w:val="%3."/>
      <w:lvlJc w:val="right"/>
      <w:pPr>
        <w:ind w:left="2160" w:hanging="180"/>
      </w:pPr>
    </w:lvl>
    <w:lvl w:ilvl="3" w:tplc="86C00A4C">
      <w:start w:val="1"/>
      <w:numFmt w:val="decimal"/>
      <w:lvlText w:val="%4."/>
      <w:lvlJc w:val="left"/>
      <w:pPr>
        <w:ind w:left="2880" w:hanging="360"/>
      </w:pPr>
    </w:lvl>
    <w:lvl w:ilvl="4" w:tplc="86283156">
      <w:start w:val="1"/>
      <w:numFmt w:val="lowerLetter"/>
      <w:lvlText w:val="%5."/>
      <w:lvlJc w:val="left"/>
      <w:pPr>
        <w:ind w:left="3600" w:hanging="360"/>
      </w:pPr>
    </w:lvl>
    <w:lvl w:ilvl="5" w:tplc="2FD683B6">
      <w:start w:val="1"/>
      <w:numFmt w:val="lowerRoman"/>
      <w:lvlText w:val="%6."/>
      <w:lvlJc w:val="right"/>
      <w:pPr>
        <w:ind w:left="4320" w:hanging="180"/>
      </w:pPr>
    </w:lvl>
    <w:lvl w:ilvl="6" w:tplc="69F2EA38">
      <w:start w:val="1"/>
      <w:numFmt w:val="decimal"/>
      <w:lvlText w:val="%7."/>
      <w:lvlJc w:val="left"/>
      <w:pPr>
        <w:ind w:left="5040" w:hanging="360"/>
      </w:pPr>
    </w:lvl>
    <w:lvl w:ilvl="7" w:tplc="FE06E784">
      <w:start w:val="1"/>
      <w:numFmt w:val="lowerLetter"/>
      <w:lvlText w:val="%8."/>
      <w:lvlJc w:val="left"/>
      <w:pPr>
        <w:ind w:left="5760" w:hanging="360"/>
      </w:pPr>
    </w:lvl>
    <w:lvl w:ilvl="8" w:tplc="4D7CFC20">
      <w:start w:val="1"/>
      <w:numFmt w:val="lowerRoman"/>
      <w:lvlText w:val="%9."/>
      <w:lvlJc w:val="right"/>
      <w:pPr>
        <w:ind w:left="6480" w:hanging="180"/>
      </w:pPr>
    </w:lvl>
  </w:abstractNum>
  <w:abstractNum w:abstractNumId="10"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76956268">
    <w:abstractNumId w:val="7"/>
  </w:num>
  <w:num w:numId="2" w16cid:durableId="1148478510">
    <w:abstractNumId w:val="9"/>
  </w:num>
  <w:num w:numId="3" w16cid:durableId="1015614122">
    <w:abstractNumId w:val="5"/>
  </w:num>
  <w:num w:numId="4" w16cid:durableId="767315860">
    <w:abstractNumId w:val="4"/>
  </w:num>
  <w:num w:numId="5" w16cid:durableId="1040397238">
    <w:abstractNumId w:val="10"/>
  </w:num>
  <w:num w:numId="6" w16cid:durableId="1020667203">
    <w:abstractNumId w:val="1"/>
  </w:num>
  <w:num w:numId="7" w16cid:durableId="999427201">
    <w:abstractNumId w:val="2"/>
  </w:num>
  <w:num w:numId="8" w16cid:durableId="877278878">
    <w:abstractNumId w:val="6"/>
  </w:num>
  <w:num w:numId="9" w16cid:durableId="393629973">
    <w:abstractNumId w:val="8"/>
  </w:num>
  <w:num w:numId="10" w16cid:durableId="117183516">
    <w:abstractNumId w:val="3"/>
  </w:num>
  <w:num w:numId="11" w16cid:durableId="651832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5B7F"/>
    <w:rsid w:val="00063C6B"/>
    <w:rsid w:val="000C7684"/>
    <w:rsid w:val="000D387A"/>
    <w:rsid w:val="000F190A"/>
    <w:rsid w:val="00110C19"/>
    <w:rsid w:val="00165A23"/>
    <w:rsid w:val="0016656B"/>
    <w:rsid w:val="00177A2F"/>
    <w:rsid w:val="00177EAE"/>
    <w:rsid w:val="00186B62"/>
    <w:rsid w:val="001A5FA5"/>
    <w:rsid w:val="001B3132"/>
    <w:rsid w:val="0021158D"/>
    <w:rsid w:val="0025182A"/>
    <w:rsid w:val="00252F96"/>
    <w:rsid w:val="002554D4"/>
    <w:rsid w:val="002849F1"/>
    <w:rsid w:val="00296599"/>
    <w:rsid w:val="002B2806"/>
    <w:rsid w:val="002C25F1"/>
    <w:rsid w:val="002D44FA"/>
    <w:rsid w:val="002F29B1"/>
    <w:rsid w:val="003007AB"/>
    <w:rsid w:val="00315191"/>
    <w:rsid w:val="00324D0A"/>
    <w:rsid w:val="003407E9"/>
    <w:rsid w:val="0035260C"/>
    <w:rsid w:val="00367A8A"/>
    <w:rsid w:val="00383052"/>
    <w:rsid w:val="00390012"/>
    <w:rsid w:val="0039047B"/>
    <w:rsid w:val="003A73E2"/>
    <w:rsid w:val="003D3CCF"/>
    <w:rsid w:val="003D7073"/>
    <w:rsid w:val="003E5454"/>
    <w:rsid w:val="004503E3"/>
    <w:rsid w:val="0046485C"/>
    <w:rsid w:val="004745D0"/>
    <w:rsid w:val="004B1110"/>
    <w:rsid w:val="004D3C1C"/>
    <w:rsid w:val="004F4875"/>
    <w:rsid w:val="004F56F6"/>
    <w:rsid w:val="00544B4D"/>
    <w:rsid w:val="00574341"/>
    <w:rsid w:val="00581400"/>
    <w:rsid w:val="005D6029"/>
    <w:rsid w:val="005E4406"/>
    <w:rsid w:val="005F1257"/>
    <w:rsid w:val="00630AA5"/>
    <w:rsid w:val="006BBDC6"/>
    <w:rsid w:val="006C3374"/>
    <w:rsid w:val="006D3AFE"/>
    <w:rsid w:val="00737C26"/>
    <w:rsid w:val="00790651"/>
    <w:rsid w:val="007A520A"/>
    <w:rsid w:val="007E5B21"/>
    <w:rsid w:val="008872D1"/>
    <w:rsid w:val="008A1AF0"/>
    <w:rsid w:val="008C7218"/>
    <w:rsid w:val="008D316D"/>
    <w:rsid w:val="009327E6"/>
    <w:rsid w:val="0093327D"/>
    <w:rsid w:val="00962097"/>
    <w:rsid w:val="00964A57"/>
    <w:rsid w:val="00973675"/>
    <w:rsid w:val="009B6008"/>
    <w:rsid w:val="009E0CA4"/>
    <w:rsid w:val="009F572D"/>
    <w:rsid w:val="00A03000"/>
    <w:rsid w:val="00A23CDD"/>
    <w:rsid w:val="00A244EC"/>
    <w:rsid w:val="00AD1E3B"/>
    <w:rsid w:val="00AE6BFB"/>
    <w:rsid w:val="00AF214E"/>
    <w:rsid w:val="00AF2726"/>
    <w:rsid w:val="00AF3132"/>
    <w:rsid w:val="00B17825"/>
    <w:rsid w:val="00B307BB"/>
    <w:rsid w:val="00B42C53"/>
    <w:rsid w:val="00B67A65"/>
    <w:rsid w:val="00B70866"/>
    <w:rsid w:val="00B96CB2"/>
    <w:rsid w:val="00BB176C"/>
    <w:rsid w:val="00BB29DA"/>
    <w:rsid w:val="00BB77EA"/>
    <w:rsid w:val="00C12D2C"/>
    <w:rsid w:val="00C247F1"/>
    <w:rsid w:val="00C40FB9"/>
    <w:rsid w:val="00C56142"/>
    <w:rsid w:val="00C83074"/>
    <w:rsid w:val="00C84731"/>
    <w:rsid w:val="00CA0839"/>
    <w:rsid w:val="00CB79E0"/>
    <w:rsid w:val="00CE33E7"/>
    <w:rsid w:val="00D525ED"/>
    <w:rsid w:val="00D67EAB"/>
    <w:rsid w:val="00D77164"/>
    <w:rsid w:val="00D86F5F"/>
    <w:rsid w:val="00D9173B"/>
    <w:rsid w:val="00DC682B"/>
    <w:rsid w:val="00DF39EF"/>
    <w:rsid w:val="00DF7A7E"/>
    <w:rsid w:val="00E12115"/>
    <w:rsid w:val="00E901E8"/>
    <w:rsid w:val="00E96CC6"/>
    <w:rsid w:val="00EA435E"/>
    <w:rsid w:val="00ED4ABD"/>
    <w:rsid w:val="00EF3AA6"/>
    <w:rsid w:val="00F11FF9"/>
    <w:rsid w:val="00F35125"/>
    <w:rsid w:val="00F4399A"/>
    <w:rsid w:val="00F52CE3"/>
    <w:rsid w:val="00F748D8"/>
    <w:rsid w:val="00F96B7E"/>
    <w:rsid w:val="00FF125D"/>
    <w:rsid w:val="031CAF7C"/>
    <w:rsid w:val="05389406"/>
    <w:rsid w:val="057265A8"/>
    <w:rsid w:val="060A3992"/>
    <w:rsid w:val="06765447"/>
    <w:rsid w:val="08643B65"/>
    <w:rsid w:val="093F61B9"/>
    <w:rsid w:val="0981598E"/>
    <w:rsid w:val="0A03A050"/>
    <w:rsid w:val="0AEF77C5"/>
    <w:rsid w:val="0B14CBBC"/>
    <w:rsid w:val="0BE92376"/>
    <w:rsid w:val="0C93D239"/>
    <w:rsid w:val="0D4EB98E"/>
    <w:rsid w:val="0D57D126"/>
    <w:rsid w:val="0D73857D"/>
    <w:rsid w:val="0DB579B9"/>
    <w:rsid w:val="0DE5C595"/>
    <w:rsid w:val="10D65F3D"/>
    <w:rsid w:val="112788D3"/>
    <w:rsid w:val="11F6DC9A"/>
    <w:rsid w:val="13F0F88B"/>
    <w:rsid w:val="13F11DBA"/>
    <w:rsid w:val="14045745"/>
    <w:rsid w:val="14E02B32"/>
    <w:rsid w:val="161CDF2D"/>
    <w:rsid w:val="1715EC2D"/>
    <w:rsid w:val="18478874"/>
    <w:rsid w:val="1A02800A"/>
    <w:rsid w:val="1A2E7A0A"/>
    <w:rsid w:val="1AB39983"/>
    <w:rsid w:val="1B0615BF"/>
    <w:rsid w:val="1B302C21"/>
    <w:rsid w:val="1C86944D"/>
    <w:rsid w:val="1CE2E42C"/>
    <w:rsid w:val="1E461679"/>
    <w:rsid w:val="1E5B3318"/>
    <w:rsid w:val="1F05171D"/>
    <w:rsid w:val="21998D7B"/>
    <w:rsid w:val="21ED8BC1"/>
    <w:rsid w:val="220FAB12"/>
    <w:rsid w:val="227A4CF6"/>
    <w:rsid w:val="23713E8F"/>
    <w:rsid w:val="244E9373"/>
    <w:rsid w:val="249E5B7F"/>
    <w:rsid w:val="2626965B"/>
    <w:rsid w:val="27526346"/>
    <w:rsid w:val="283B7255"/>
    <w:rsid w:val="2853D788"/>
    <w:rsid w:val="2AC0D4A2"/>
    <w:rsid w:val="2B4E1F90"/>
    <w:rsid w:val="2BB91727"/>
    <w:rsid w:val="2D0BCF2F"/>
    <w:rsid w:val="2D94DCA4"/>
    <w:rsid w:val="2DAD0D23"/>
    <w:rsid w:val="2FC5A555"/>
    <w:rsid w:val="2FDB05A7"/>
    <w:rsid w:val="2FF8A90C"/>
    <w:rsid w:val="3012CB89"/>
    <w:rsid w:val="303B4224"/>
    <w:rsid w:val="309EAF29"/>
    <w:rsid w:val="33123312"/>
    <w:rsid w:val="33E1F22F"/>
    <w:rsid w:val="35D2CECB"/>
    <w:rsid w:val="3651720A"/>
    <w:rsid w:val="369A60A7"/>
    <w:rsid w:val="3AB62C10"/>
    <w:rsid w:val="3D3835F4"/>
    <w:rsid w:val="3D4DD3E0"/>
    <w:rsid w:val="3D9EB256"/>
    <w:rsid w:val="3EF23CB5"/>
    <w:rsid w:val="3F07366D"/>
    <w:rsid w:val="3FC05FB0"/>
    <w:rsid w:val="40BBC8F1"/>
    <w:rsid w:val="4146AE95"/>
    <w:rsid w:val="416F39E1"/>
    <w:rsid w:val="41F07391"/>
    <w:rsid w:val="4200A4CB"/>
    <w:rsid w:val="4238F1D8"/>
    <w:rsid w:val="42C3149B"/>
    <w:rsid w:val="4313C596"/>
    <w:rsid w:val="438411CB"/>
    <w:rsid w:val="43F174F7"/>
    <w:rsid w:val="44D63275"/>
    <w:rsid w:val="46265F16"/>
    <w:rsid w:val="4656BDA8"/>
    <w:rsid w:val="46C4D8AA"/>
    <w:rsid w:val="473585B0"/>
    <w:rsid w:val="47548189"/>
    <w:rsid w:val="4959C0E7"/>
    <w:rsid w:val="49CD4495"/>
    <w:rsid w:val="4BE7906F"/>
    <w:rsid w:val="4CF77B9A"/>
    <w:rsid w:val="4D96823F"/>
    <w:rsid w:val="4F64C912"/>
    <w:rsid w:val="50133DDC"/>
    <w:rsid w:val="52C25C8C"/>
    <w:rsid w:val="52D7946C"/>
    <w:rsid w:val="53207261"/>
    <w:rsid w:val="5343FD15"/>
    <w:rsid w:val="5395C8FA"/>
    <w:rsid w:val="53A1CB3D"/>
    <w:rsid w:val="53E3F22E"/>
    <w:rsid w:val="54AF69F6"/>
    <w:rsid w:val="54CE0A82"/>
    <w:rsid w:val="56DBFD21"/>
    <w:rsid w:val="59681983"/>
    <w:rsid w:val="5B2A6E87"/>
    <w:rsid w:val="5B4675F5"/>
    <w:rsid w:val="5C42546F"/>
    <w:rsid w:val="5DA4AE13"/>
    <w:rsid w:val="5E7506DE"/>
    <w:rsid w:val="5ED8D170"/>
    <w:rsid w:val="5F786974"/>
    <w:rsid w:val="610DEDCD"/>
    <w:rsid w:val="6274E81F"/>
    <w:rsid w:val="641DAFD2"/>
    <w:rsid w:val="64D9FB73"/>
    <w:rsid w:val="65B36D53"/>
    <w:rsid w:val="68C7832D"/>
    <w:rsid w:val="690F9E92"/>
    <w:rsid w:val="6AD01E5E"/>
    <w:rsid w:val="6C131AE0"/>
    <w:rsid w:val="6C31EB24"/>
    <w:rsid w:val="73FB06AA"/>
    <w:rsid w:val="78805B4C"/>
    <w:rsid w:val="79F094AD"/>
    <w:rsid w:val="7B024BFA"/>
    <w:rsid w:val="7B1AAE02"/>
    <w:rsid w:val="7CD2ACB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Judul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Judul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Judul3">
    <w:name w:val="heading 3"/>
    <w:basedOn w:val="Normal"/>
    <w:next w:val="Normal"/>
    <w:pPr>
      <w:keepNext/>
      <w:keepLines/>
      <w:spacing w:before="200" w:after="0"/>
      <w:outlineLvl w:val="2"/>
    </w:pPr>
    <w:rPr>
      <w:rFonts w:ascii="Cambria" w:eastAsia="Cambria" w:hAnsi="Cambria" w:cs="Cambria"/>
      <w:b/>
      <w:color w:val="4F81BD"/>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styleId="Subjudul">
    <w:name w:val="Subtitle"/>
    <w:basedOn w:val="Normal"/>
    <w:next w:val="Normal"/>
    <w:pPr>
      <w:spacing w:after="60" w:line="240" w:lineRule="auto"/>
      <w:jc w:val="center"/>
    </w:pPr>
    <w:rPr>
      <w:rFonts w:ascii="Arial" w:eastAsia="Arial" w:hAnsi="Arial" w:cs="Arial"/>
      <w:sz w:val="24"/>
      <w:szCs w:val="24"/>
    </w:rPr>
  </w:style>
  <w:style w:type="table" w:customStyle="1" w:styleId="a">
    <w:basedOn w:val="TabelNormal"/>
    <w:tblPr>
      <w:tblStyleRowBandSize w:val="1"/>
      <w:tblStyleColBandSize w:val="1"/>
      <w:tblCellMar>
        <w:left w:w="115" w:type="dxa"/>
        <w:right w:w="115" w:type="dxa"/>
      </w:tblCellMar>
    </w:tblPr>
  </w:style>
  <w:style w:type="character" w:styleId="Hyperlink">
    <w:name w:val="Hyperlink"/>
    <w:basedOn w:val="FontParagrafDefault"/>
    <w:uiPriority w:val="99"/>
    <w:unhideWhenUsed/>
    <w:rsid w:val="00CB0823"/>
    <w:rPr>
      <w:color w:val="0563C1" w:themeColor="hyperlink"/>
      <w:u w:val="single"/>
    </w:rPr>
  </w:style>
  <w:style w:type="character" w:customStyle="1" w:styleId="UnresolvedMention1">
    <w:name w:val="Unresolved Mention1"/>
    <w:basedOn w:val="FontParagrafDefault"/>
    <w:uiPriority w:val="99"/>
    <w:semiHidden/>
    <w:unhideWhenUsed/>
    <w:rsid w:val="00CB0823"/>
    <w:rPr>
      <w:color w:val="808080"/>
      <w:shd w:val="clear" w:color="auto" w:fill="E6E6E6"/>
    </w:rPr>
  </w:style>
  <w:style w:type="paragraph" w:styleId="TeksBalon">
    <w:name w:val="Balloon Text"/>
    <w:basedOn w:val="Normal"/>
    <w:link w:val="TeksBalonKAR"/>
    <w:uiPriority w:val="99"/>
    <w:semiHidden/>
    <w:unhideWhenUsed/>
    <w:rsid w:val="00D6354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D6354B"/>
    <w:rPr>
      <w:rFonts w:ascii="Tahoma" w:hAnsi="Tahoma" w:cs="Tahoma"/>
      <w:sz w:val="16"/>
      <w:szCs w:val="16"/>
    </w:rPr>
  </w:style>
  <w:style w:type="paragraph" w:styleId="Header">
    <w:name w:val="header"/>
    <w:basedOn w:val="Normal"/>
    <w:link w:val="HeaderKAR"/>
    <w:uiPriority w:val="99"/>
    <w:unhideWhenUsed/>
    <w:rsid w:val="00C31E97"/>
    <w:pPr>
      <w:tabs>
        <w:tab w:val="center" w:pos="4513"/>
        <w:tab w:val="right" w:pos="9026"/>
      </w:tabs>
      <w:spacing w:after="0" w:line="240" w:lineRule="auto"/>
    </w:pPr>
  </w:style>
  <w:style w:type="character" w:customStyle="1" w:styleId="HeaderKAR">
    <w:name w:val="Header KAR"/>
    <w:basedOn w:val="FontParagrafDefault"/>
    <w:link w:val="Header"/>
    <w:uiPriority w:val="99"/>
    <w:rsid w:val="00C31E97"/>
  </w:style>
  <w:style w:type="paragraph" w:styleId="Footer">
    <w:name w:val="footer"/>
    <w:basedOn w:val="Normal"/>
    <w:link w:val="FooterKAR"/>
    <w:uiPriority w:val="99"/>
    <w:unhideWhenUsed/>
    <w:rsid w:val="00C31E97"/>
    <w:pPr>
      <w:tabs>
        <w:tab w:val="center" w:pos="4513"/>
        <w:tab w:val="right" w:pos="9026"/>
      </w:tabs>
      <w:spacing w:after="0" w:line="240" w:lineRule="auto"/>
    </w:pPr>
  </w:style>
  <w:style w:type="character" w:customStyle="1" w:styleId="FooterKAR">
    <w:name w:val="Footer KAR"/>
    <w:basedOn w:val="FontParagrafDefault"/>
    <w:link w:val="Footer"/>
    <w:uiPriority w:val="99"/>
    <w:rsid w:val="00C31E97"/>
  </w:style>
  <w:style w:type="paragraph" w:styleId="DaftarParagraf">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Penekanan">
    <w:name w:val="Emphasis"/>
    <w:basedOn w:val="FontParagrafDefault"/>
    <w:uiPriority w:val="20"/>
    <w:qFormat/>
    <w:rsid w:val="008A21B0"/>
    <w:rPr>
      <w:i/>
      <w:iCs/>
    </w:rPr>
  </w:style>
  <w:style w:type="paragraph" w:styleId="HTMLSudahDiformat">
    <w:name w:val="HTML Preformatted"/>
    <w:basedOn w:val="Normal"/>
    <w:link w:val="HTMLSudahDiformatK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FontParagrafDefaul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Kuat">
    <w:name w:val="Strong"/>
    <w:uiPriority w:val="22"/>
    <w:qFormat/>
    <w:rsid w:val="004D3C1C"/>
    <w:rPr>
      <w:b/>
      <w:bCs/>
    </w:rPr>
  </w:style>
  <w:style w:type="character" w:customStyle="1" w:styleId="JudulChar">
    <w:name w:val="Judul Char"/>
    <w:link w:val="Judul10"/>
    <w:locked/>
    <w:rsid w:val="004D3C1C"/>
    <w:rPr>
      <w:rFonts w:ascii="Arial" w:hAnsi="Arial" w:cs="Arial"/>
      <w:b/>
      <w:bCs/>
      <w:kern w:val="32"/>
      <w:sz w:val="28"/>
      <w:szCs w:val="32"/>
      <w:lang w:eastAsia="ja-JP"/>
    </w:rPr>
  </w:style>
  <w:style w:type="paragraph" w:customStyle="1" w:styleId="Judul10">
    <w:name w:val="Judul1"/>
    <w:basedOn w:val="Judul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character" w:customStyle="1" w:styleId="lrzxr">
    <w:name w:val="lrzxr"/>
    <w:basedOn w:val="FontParagrafDefault"/>
    <w:rsid w:val="003A73E2"/>
  </w:style>
  <w:style w:type="table" w:styleId="KisiTabel">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ebutanYangBelumTerselesaikan">
    <w:name w:val="Unresolved Mention"/>
    <w:basedOn w:val="FontParagrafDefault"/>
    <w:uiPriority w:val="99"/>
    <w:semiHidden/>
    <w:unhideWhenUsed/>
    <w:rsid w:val="00544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56223">
      <w:bodyDiv w:val="1"/>
      <w:marLeft w:val="0"/>
      <w:marRight w:val="0"/>
      <w:marTop w:val="0"/>
      <w:marBottom w:val="0"/>
      <w:divBdr>
        <w:top w:val="none" w:sz="0" w:space="0" w:color="auto"/>
        <w:left w:val="none" w:sz="0" w:space="0" w:color="auto"/>
        <w:bottom w:val="none" w:sz="0" w:space="0" w:color="auto"/>
        <w:right w:val="none" w:sz="0" w:space="0" w:color="auto"/>
      </w:divBdr>
    </w:div>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36421/veritas.v20i2.502" TargetMode="External"/><Relationship Id="rId18" Type="http://schemas.openxmlformats.org/officeDocument/2006/relationships/hyperlink" Target="https://doi.org/10.1007/s10943-021-01253-0" TargetMode="External"/><Relationship Id="rId26" Type="http://schemas.openxmlformats.org/officeDocument/2006/relationships/hyperlink" Target="https://doi.org/10.25278/jj71.v19i2.675" TargetMode="External"/><Relationship Id="rId21" Type="http://schemas.openxmlformats.org/officeDocument/2006/relationships/hyperlink" Target="https://doi.org/10.1016/j.compedu.2021.104225"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doi.org/10.1163/21659214-00903002" TargetMode="External"/><Relationship Id="rId17" Type="http://schemas.openxmlformats.org/officeDocument/2006/relationships/hyperlink" Target="https://doi.org/10.1080/10810730.2023.2284321" TargetMode="External"/><Relationship Id="rId25" Type="http://schemas.openxmlformats.org/officeDocument/2006/relationships/hyperlink" Target="https://doi.org/10.1177/0021965720902482"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i.org/10.23860/JMLE-2022-14-2-4" TargetMode="External"/><Relationship Id="rId20" Type="http://schemas.openxmlformats.org/officeDocument/2006/relationships/hyperlink" Target="https://doi.org/10.1007/s10639-018-9810-y" TargetMode="External"/><Relationship Id="rId29" Type="http://schemas.openxmlformats.org/officeDocument/2006/relationships/hyperlink" Target="https://doi.org/10.1163/21659214-bja1002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7821/naer.2021.7.676" TargetMode="External"/><Relationship Id="rId24" Type="http://schemas.openxmlformats.org/officeDocument/2006/relationships/hyperlink" Target="https://doi.org/10.21460/gema.2020.441.453"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1177/1748048519880721" TargetMode="External"/><Relationship Id="rId23" Type="http://schemas.openxmlformats.org/officeDocument/2006/relationships/hyperlink" Target="https://doi.org/10.37403/jtk.v10i1.345" TargetMode="External"/><Relationship Id="rId28" Type="http://schemas.openxmlformats.org/officeDocument/2006/relationships/hyperlink" Target="https://doi.org/10.37016/mr-2020-49" TargetMode="External"/><Relationship Id="rId36" Type="http://schemas.openxmlformats.org/officeDocument/2006/relationships/fontTable" Target="fontTable.xml"/><Relationship Id="rId10" Type="http://schemas.openxmlformats.org/officeDocument/2006/relationships/hyperlink" Target="https://doi.org/10.3389/fpsyg.2023.1207877" TargetMode="External"/><Relationship Id="rId19" Type="http://schemas.openxmlformats.org/officeDocument/2006/relationships/hyperlink" Target="https://doi.org/10.1080/13537903.2020.1798912"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risubekti@gmail.com" TargetMode="External"/><Relationship Id="rId14" Type="http://schemas.openxmlformats.org/officeDocument/2006/relationships/hyperlink" Target="https://doi.org/10.1111/teth.12503" TargetMode="External"/><Relationship Id="rId22" Type="http://schemas.openxmlformats.org/officeDocument/2006/relationships/hyperlink" Target="https://doi.org/10.1016/j.tics.2021.02.007" TargetMode="External"/><Relationship Id="rId27" Type="http://schemas.openxmlformats.org/officeDocument/2006/relationships/hyperlink" Target="https://doi.org/10.1515/ecf-2020-2010" TargetMode="External"/><Relationship Id="rId30" Type="http://schemas.openxmlformats.org/officeDocument/2006/relationships/hyperlink" Target="https://doi.org/10.1177/1461444818797073"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_rels/header3.xml.rels><?xml version="1.0" encoding="UTF-8" standalone="yes"?>
<Relationships xmlns="http://schemas.openxmlformats.org/package/2006/relationships"><Relationship Id="rId3" Type="http://schemas.openxmlformats.org/officeDocument/2006/relationships/hyperlink" Target="https://journal.sttkerussoindonesia.ac.id/index.php/redominate" TargetMode="External"/><Relationship Id="rId2" Type="http://schemas.openxmlformats.org/officeDocument/2006/relationships/hyperlink" Target="https://journal.sttkerussoindonesia.ac.id/index.php/redominat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83C6AE1-5FA7-4CDD-9826-559440ED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6324</Words>
  <Characters>36053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Review</cp:lastModifiedBy>
  <cp:revision>5</cp:revision>
  <cp:lastPrinted>2025-11-20T19:31:00Z</cp:lastPrinted>
  <dcterms:created xsi:type="dcterms:W3CDTF">2026-01-29T08:31:00Z</dcterms:created>
  <dcterms:modified xsi:type="dcterms:W3CDTF">2026-01-29T08:36:00Z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