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4FD" w:rsidRDefault="00A744FD" w:rsidP="004E7F43">
      <w:pPr>
        <w:spacing w:after="0" w:line="240" w:lineRule="auto"/>
        <w:jc w:val="center"/>
        <w:rPr>
          <w:rFonts w:ascii="Times New Roman" w:hAnsi="Times New Roman" w:cs="Times New Roman"/>
          <w:b/>
          <w:sz w:val="28"/>
        </w:rPr>
      </w:pPr>
    </w:p>
    <w:p w:rsidR="00ED0BDE" w:rsidRDefault="004E7F43" w:rsidP="004E7F43">
      <w:pPr>
        <w:spacing w:after="0" w:line="240" w:lineRule="auto"/>
        <w:jc w:val="center"/>
        <w:rPr>
          <w:rFonts w:ascii="Times New Roman" w:hAnsi="Times New Roman" w:cs="Times New Roman"/>
          <w:b/>
          <w:sz w:val="28"/>
        </w:rPr>
      </w:pPr>
      <w:r w:rsidRPr="004E7F43">
        <w:rPr>
          <w:rFonts w:ascii="Times New Roman" w:hAnsi="Times New Roman" w:cs="Times New Roman"/>
          <w:b/>
          <w:sz w:val="28"/>
        </w:rPr>
        <w:t>Percepatan Adaptasi Kebijakan Publik terhadap Dinamika Perubahan Sosial dan Ekonomi Global</w:t>
      </w:r>
    </w:p>
    <w:p w:rsidR="004E7F43" w:rsidRDefault="004E7F43" w:rsidP="004E7F43">
      <w:pPr>
        <w:spacing w:after="0" w:line="240" w:lineRule="auto"/>
        <w:jc w:val="center"/>
        <w:rPr>
          <w:rFonts w:ascii="Times New Roman" w:hAnsi="Times New Roman" w:cs="Times New Roman"/>
          <w:b/>
          <w:sz w:val="28"/>
        </w:rPr>
      </w:pPr>
    </w:p>
    <w:p w:rsidR="004E7F43" w:rsidRDefault="004E7F43" w:rsidP="004E7F43">
      <w:pPr>
        <w:spacing w:after="0" w:line="240" w:lineRule="auto"/>
        <w:jc w:val="center"/>
        <w:rPr>
          <w:rFonts w:ascii="Times New Roman" w:hAnsi="Times New Roman" w:cs="Times New Roman"/>
          <w:b/>
          <w:sz w:val="24"/>
        </w:rPr>
      </w:pPr>
      <w:r w:rsidRPr="004E7F43">
        <w:rPr>
          <w:rFonts w:ascii="Times New Roman" w:hAnsi="Times New Roman" w:cs="Times New Roman"/>
          <w:b/>
          <w:sz w:val="24"/>
        </w:rPr>
        <w:t>Sukmawati Dewi</w:t>
      </w:r>
      <w:r w:rsidR="00A744FD" w:rsidRPr="00A744FD">
        <w:rPr>
          <w:rFonts w:ascii="Times New Roman" w:hAnsi="Times New Roman" w:cs="Times New Roman"/>
          <w:b/>
          <w:sz w:val="24"/>
          <w:vertAlign w:val="superscript"/>
        </w:rPr>
        <w:t>1</w:t>
      </w:r>
      <w:r>
        <w:rPr>
          <w:rFonts w:ascii="Times New Roman" w:hAnsi="Times New Roman" w:cs="Times New Roman"/>
          <w:b/>
          <w:sz w:val="24"/>
        </w:rPr>
        <w:t xml:space="preserve">, </w:t>
      </w:r>
      <w:r w:rsidRPr="004E7F43">
        <w:rPr>
          <w:rFonts w:ascii="Times New Roman" w:hAnsi="Times New Roman" w:cs="Times New Roman"/>
          <w:b/>
          <w:sz w:val="24"/>
        </w:rPr>
        <w:t>Adiatama</w:t>
      </w:r>
      <w:r w:rsidR="00A744FD" w:rsidRPr="00A744FD">
        <w:rPr>
          <w:rFonts w:ascii="Times New Roman" w:hAnsi="Times New Roman" w:cs="Times New Roman"/>
          <w:b/>
          <w:sz w:val="24"/>
          <w:vertAlign w:val="superscript"/>
        </w:rPr>
        <w:t>2</w:t>
      </w:r>
      <w:r>
        <w:rPr>
          <w:rFonts w:ascii="Times New Roman" w:hAnsi="Times New Roman" w:cs="Times New Roman"/>
          <w:b/>
          <w:sz w:val="24"/>
        </w:rPr>
        <w:t xml:space="preserve">, </w:t>
      </w:r>
      <w:r w:rsidRPr="004E7F43">
        <w:rPr>
          <w:rFonts w:ascii="Times New Roman" w:hAnsi="Times New Roman" w:cs="Times New Roman"/>
          <w:b/>
          <w:sz w:val="24"/>
        </w:rPr>
        <w:t>pegi idha amarela</w:t>
      </w:r>
      <w:r w:rsidR="00A744FD" w:rsidRPr="00A744FD">
        <w:rPr>
          <w:rFonts w:ascii="Times New Roman" w:hAnsi="Times New Roman" w:cs="Times New Roman"/>
          <w:b/>
          <w:sz w:val="24"/>
          <w:vertAlign w:val="superscript"/>
        </w:rPr>
        <w:t>3</w:t>
      </w:r>
    </w:p>
    <w:p w:rsidR="004E7F43" w:rsidRDefault="00A744FD" w:rsidP="004E7F43">
      <w:pPr>
        <w:spacing w:after="0" w:line="240" w:lineRule="auto"/>
        <w:jc w:val="center"/>
        <w:rPr>
          <w:rFonts w:ascii="Times New Roman" w:hAnsi="Times New Roman" w:cs="Times New Roman"/>
          <w:sz w:val="24"/>
        </w:rPr>
      </w:pPr>
      <w:r w:rsidRPr="00A744FD">
        <w:rPr>
          <w:rFonts w:ascii="Times New Roman" w:hAnsi="Times New Roman" w:cs="Times New Roman"/>
          <w:sz w:val="24"/>
          <w:vertAlign w:val="superscript"/>
        </w:rPr>
        <w:t>3</w:t>
      </w:r>
      <w:r w:rsidR="004E7F43" w:rsidRPr="004E7F43">
        <w:rPr>
          <w:rFonts w:ascii="Times New Roman" w:hAnsi="Times New Roman" w:cs="Times New Roman"/>
          <w:sz w:val="24"/>
        </w:rPr>
        <w:t>Universitas Prasetiya Mulya</w:t>
      </w:r>
    </w:p>
    <w:p w:rsidR="004E7F43" w:rsidRDefault="004E7F43" w:rsidP="004E7F43">
      <w:pPr>
        <w:spacing w:after="0" w:line="240" w:lineRule="auto"/>
        <w:jc w:val="center"/>
        <w:rPr>
          <w:rFonts w:ascii="Times New Roman" w:hAnsi="Times New Roman" w:cs="Times New Roman"/>
          <w:sz w:val="24"/>
        </w:rPr>
      </w:pPr>
    </w:p>
    <w:p w:rsidR="004E7F43" w:rsidRPr="004E7F43" w:rsidRDefault="004E7F43" w:rsidP="004E7F43">
      <w:pPr>
        <w:spacing w:after="0" w:line="240" w:lineRule="auto"/>
        <w:jc w:val="both"/>
        <w:rPr>
          <w:rFonts w:ascii="Times New Roman" w:hAnsi="Times New Roman" w:cs="Times New Roman"/>
          <w:i/>
          <w:sz w:val="20"/>
        </w:rPr>
      </w:pPr>
      <w:r w:rsidRPr="004E7F43">
        <w:rPr>
          <w:rFonts w:ascii="Times New Roman" w:hAnsi="Times New Roman" w:cs="Times New Roman"/>
          <w:b/>
          <w:i/>
          <w:sz w:val="20"/>
        </w:rPr>
        <w:t>Abstract.</w:t>
      </w:r>
      <w:r w:rsidRPr="004E7F43">
        <w:rPr>
          <w:rFonts w:ascii="Times New Roman" w:hAnsi="Times New Roman" w:cs="Times New Roman"/>
          <w:i/>
          <w:sz w:val="20"/>
        </w:rPr>
        <w:t xml:space="preserve"> The increasingly rapid global social and economic changes, characterized by technological disruption, globalization, health crises, and environmental challenges, require governments to respond with adaptive, responsive, and long-term-oriented public policies. Delays in adjusting policies often result in a misalignment between regulations and societal needs, thus giving rise to social disparities and economic instability. This article aims to analyze the urgency of accelerating public policy adaptation and identify strategies that can be implemented to address the dynamics of global change. The method used is a conceptual literature review that integrates public policy theory, adaptive governance, and best practices from various countries. The analysis results indicate that accelerating public policy adaptation can be achieved through three main approaches: first, increasing the capacity of government institutions to utilize data and digital technology for evidence-based decision-making; second, strengthening cross-sector collaboration, including the involvement of civil society, academia, and the private sector; and third, implementing the principle of regulatory flexibility that allows policies to be periodically evaluated and updated according to the dynamics of the strategic environment. Furthermore, transparency and accountability are key factors in maintaining public trust in the policy change process. Thus, accelerating public policy adaptation is not only a necessity but also a crucial strategy for building national socio-economic resilience amidst global uncertainty. This article recommends a dynamic, inclusive, and innovative policy governance framework to enable the country to sustainably face challenges and capitalize on opportunities arising from global social and economic change.</w:t>
      </w:r>
    </w:p>
    <w:p w:rsidR="004E7F43" w:rsidRPr="004E7F43" w:rsidRDefault="004E7F43" w:rsidP="004E7F43">
      <w:pPr>
        <w:spacing w:after="0" w:line="240" w:lineRule="auto"/>
        <w:jc w:val="both"/>
        <w:rPr>
          <w:rFonts w:ascii="Times New Roman" w:hAnsi="Times New Roman" w:cs="Times New Roman"/>
          <w:i/>
          <w:sz w:val="20"/>
        </w:rPr>
      </w:pPr>
    </w:p>
    <w:p w:rsidR="004E7F43" w:rsidRPr="00A744FD" w:rsidRDefault="004E7F43" w:rsidP="004E7F43">
      <w:pPr>
        <w:spacing w:after="0" w:line="240" w:lineRule="auto"/>
        <w:jc w:val="both"/>
        <w:rPr>
          <w:rFonts w:ascii="Times New Roman" w:hAnsi="Times New Roman" w:cs="Times New Roman"/>
          <w:i/>
          <w:sz w:val="20"/>
          <w:szCs w:val="20"/>
        </w:rPr>
      </w:pPr>
      <w:r w:rsidRPr="004E7F43">
        <w:rPr>
          <w:rFonts w:ascii="Times New Roman" w:hAnsi="Times New Roman" w:cs="Times New Roman"/>
          <w:b/>
          <w:i/>
          <w:sz w:val="20"/>
        </w:rPr>
        <w:t xml:space="preserve">Keywords: </w:t>
      </w:r>
      <w:r w:rsidR="00A744FD" w:rsidRPr="00A744FD">
        <w:rPr>
          <w:rFonts w:ascii="Times New Roman" w:hAnsi="Times New Roman" w:cs="Times New Roman"/>
          <w:i/>
          <w:sz w:val="20"/>
          <w:szCs w:val="20"/>
        </w:rPr>
        <w:t>adaptation; adaptive governance; global economic change; public policy; social change</w:t>
      </w:r>
    </w:p>
    <w:p w:rsidR="004E7F43" w:rsidRDefault="004E7F43" w:rsidP="004E7F43">
      <w:pPr>
        <w:spacing w:after="0" w:line="240" w:lineRule="auto"/>
        <w:jc w:val="both"/>
        <w:rPr>
          <w:rFonts w:ascii="Times New Roman" w:hAnsi="Times New Roman" w:cs="Times New Roman"/>
          <w:b/>
          <w:sz w:val="20"/>
        </w:rPr>
      </w:pPr>
    </w:p>
    <w:p w:rsidR="004E7F43" w:rsidRPr="004E7F43" w:rsidRDefault="004E7F43" w:rsidP="004E7F43">
      <w:pPr>
        <w:spacing w:after="0" w:line="240" w:lineRule="auto"/>
        <w:jc w:val="both"/>
        <w:rPr>
          <w:rFonts w:ascii="Times New Roman" w:hAnsi="Times New Roman" w:cs="Times New Roman"/>
          <w:sz w:val="20"/>
        </w:rPr>
      </w:pPr>
      <w:r w:rsidRPr="004E7F43">
        <w:rPr>
          <w:rFonts w:ascii="Times New Roman" w:hAnsi="Times New Roman" w:cs="Times New Roman"/>
          <w:b/>
          <w:sz w:val="20"/>
        </w:rPr>
        <w:t xml:space="preserve">Abstrak. </w:t>
      </w:r>
      <w:r w:rsidRPr="004E7F43">
        <w:rPr>
          <w:rFonts w:ascii="Times New Roman" w:hAnsi="Times New Roman" w:cs="Times New Roman"/>
          <w:sz w:val="20"/>
        </w:rPr>
        <w:t>Perubahan sosial dan ekonomi global yang semakin cepat, ditandai oleh disrupsi teknologi, globalisasi, krisis kesehatan, serta tantangan lingkungan, menuntut pemerintah untuk merespons dengan kebijakan publik yang adaptif, responsif, dan berorientasi jangka panjang. Keterlambatan dalam menyesuaikan kebijakan seringkali mengakibatkan ketidakselarasan antara regulasi dan kebutuhan masyarakat, sehingga menimbulkan kesenjangan sosial maupun ketidakstabilan ekonomi. Artikel ini bertujuan untuk menganalisis urgensi percepatan adaptasi kebijakan publik serta mengidentifikasi strategi yang dapat diterapkan guna menghadapi dinamika perubahan global. Metode yang digunakan adalah kajian literatur konseptual yang mengintegrasikan teori kebijakan publik, tata kelola pemerintahan adaptif, serta praktik terbaik dari berbagai negara. Hasil analisis menunjukkan bahwa percepatan adaptasi kebijakan publik dapat dicapai melalui tiga pendekatan utama: pertama, peningkatan kapasitas institusi pemerintah dalam memanfaatkan data dan teknologi digital untuk pengambilan keputusan berbasis bukti; kedua, penguatan kolaborasi lintas sektor, termasuk keterlibatan masyarakat sipil, akademisi, dan sektor swasta; ketiga, penerapan prinsip fleksibilitas regulasi yang memungkinkan kebijakan dievaluasi dan diperbarui secara berkala sesuai dinamika lingkungan strategis. Selain itu, transparansi dan akuntabilitas menjadi faktor kunci untuk menjaga kepercayaan publik terhadap proses perubahan kebijakan. Dengan demikian, percepatan adaptasi kebijakan publik bukan hanya menjadi kebutuhan, tetapi juga strategi penting dalam membangun resiliensi sosial-ekonomi nasional di tengah ketidakpastian global. Artikel ini merekomendasikan adanya kerangka tata kelola kebijakan yang dinamis, inklusif, dan inovatif agar negara mampu menghadapi tantangan serta memanfaatkan peluang dari perubahan sosial dan ekonomi global secara berkelanjutan.</w:t>
      </w:r>
    </w:p>
    <w:p w:rsidR="004E7F43" w:rsidRPr="004E7F43" w:rsidRDefault="004E7F43" w:rsidP="004E7F43">
      <w:pPr>
        <w:spacing w:after="0" w:line="240" w:lineRule="auto"/>
        <w:jc w:val="both"/>
        <w:rPr>
          <w:rFonts w:ascii="Times New Roman" w:hAnsi="Times New Roman" w:cs="Times New Roman"/>
          <w:sz w:val="20"/>
        </w:rPr>
      </w:pPr>
    </w:p>
    <w:p w:rsidR="004E7F43" w:rsidRDefault="004E7F43" w:rsidP="004E7F43">
      <w:pPr>
        <w:spacing w:after="0" w:line="240" w:lineRule="auto"/>
        <w:jc w:val="both"/>
        <w:rPr>
          <w:rFonts w:ascii="Times New Roman" w:hAnsi="Times New Roman" w:cs="Times New Roman"/>
          <w:i/>
          <w:sz w:val="20"/>
          <w:szCs w:val="20"/>
        </w:rPr>
      </w:pPr>
      <w:r w:rsidRPr="004E7F43">
        <w:rPr>
          <w:rFonts w:ascii="Times New Roman" w:hAnsi="Times New Roman" w:cs="Times New Roman"/>
          <w:b/>
          <w:sz w:val="20"/>
        </w:rPr>
        <w:t>Kata kunci:</w:t>
      </w:r>
      <w:r w:rsidRPr="004E7F43">
        <w:rPr>
          <w:rFonts w:ascii="Times New Roman" w:hAnsi="Times New Roman" w:cs="Times New Roman"/>
          <w:sz w:val="20"/>
        </w:rPr>
        <w:t xml:space="preserve"> </w:t>
      </w:r>
      <w:r w:rsidR="00A744FD" w:rsidRPr="00A744FD">
        <w:rPr>
          <w:rFonts w:ascii="Times New Roman" w:hAnsi="Times New Roman" w:cs="Times New Roman"/>
          <w:i/>
          <w:sz w:val="20"/>
          <w:szCs w:val="20"/>
        </w:rPr>
        <w:t>adaptasi; kebijakan publik; perubahan ekonomi global; perubahan sosial; tata kelola adaptif</w:t>
      </w:r>
    </w:p>
    <w:p w:rsidR="0059506A" w:rsidRDefault="0059506A" w:rsidP="004E7F43">
      <w:pPr>
        <w:spacing w:after="0" w:line="240" w:lineRule="auto"/>
        <w:jc w:val="both"/>
        <w:rPr>
          <w:rFonts w:ascii="Times New Roman" w:hAnsi="Times New Roman" w:cs="Times New Roman"/>
          <w:i/>
          <w:sz w:val="20"/>
          <w:szCs w:val="20"/>
        </w:rPr>
      </w:pPr>
    </w:p>
    <w:p w:rsidR="0059506A" w:rsidRDefault="0059506A" w:rsidP="004E7F43">
      <w:pPr>
        <w:spacing w:after="0" w:line="240" w:lineRule="auto"/>
        <w:jc w:val="both"/>
        <w:rPr>
          <w:rFonts w:ascii="Times New Roman" w:hAnsi="Times New Roman" w:cs="Times New Roman"/>
          <w:i/>
          <w:sz w:val="20"/>
          <w:szCs w:val="20"/>
        </w:rPr>
      </w:pPr>
    </w:p>
    <w:p w:rsidR="0059506A" w:rsidRPr="0059506A" w:rsidRDefault="0059506A" w:rsidP="004E7F43">
      <w:pPr>
        <w:spacing w:after="0" w:line="240" w:lineRule="auto"/>
        <w:jc w:val="both"/>
        <w:rPr>
          <w:rFonts w:ascii="Times New Roman" w:hAnsi="Times New Roman" w:cs="Times New Roman"/>
          <w:i/>
          <w:sz w:val="20"/>
          <w:szCs w:val="20"/>
        </w:rPr>
      </w:pPr>
    </w:p>
    <w:p w:rsidR="004E7F43" w:rsidRDefault="004E7F43" w:rsidP="004E7F43">
      <w:pPr>
        <w:spacing w:after="0" w:line="240" w:lineRule="auto"/>
        <w:jc w:val="both"/>
        <w:rPr>
          <w:rFonts w:ascii="Times New Roman" w:hAnsi="Times New Roman" w:cs="Times New Roman"/>
          <w:sz w:val="20"/>
        </w:rPr>
      </w:pPr>
    </w:p>
    <w:p w:rsidR="004E7F43" w:rsidRPr="004E7F43" w:rsidRDefault="004E7F43" w:rsidP="004E7F43">
      <w:pPr>
        <w:pStyle w:val="ListParagraph"/>
        <w:numPr>
          <w:ilvl w:val="0"/>
          <w:numId w:val="1"/>
        </w:numPr>
        <w:spacing w:after="0" w:line="360" w:lineRule="auto"/>
        <w:ind w:left="360"/>
        <w:jc w:val="both"/>
        <w:rPr>
          <w:rFonts w:ascii="Times New Roman" w:hAnsi="Times New Roman" w:cs="Times New Roman"/>
          <w:b/>
          <w:sz w:val="24"/>
        </w:rPr>
      </w:pPr>
      <w:r w:rsidRPr="004E7F43">
        <w:rPr>
          <w:rFonts w:ascii="Times New Roman" w:hAnsi="Times New Roman" w:cs="Times New Roman"/>
          <w:b/>
          <w:sz w:val="24"/>
        </w:rPr>
        <w:lastRenderedPageBreak/>
        <w:t>LATAR BELAKANG</w:t>
      </w:r>
    </w:p>
    <w:p w:rsidR="004E7F43" w:rsidRPr="004E7F43" w:rsidRDefault="004E7F43" w:rsidP="0059506A">
      <w:pPr>
        <w:spacing w:after="0" w:line="360" w:lineRule="auto"/>
        <w:ind w:firstLine="720"/>
        <w:jc w:val="both"/>
        <w:rPr>
          <w:rFonts w:ascii="Times New Roman" w:hAnsi="Times New Roman" w:cs="Times New Roman"/>
          <w:sz w:val="24"/>
        </w:rPr>
      </w:pPr>
      <w:r w:rsidRPr="004E7F43">
        <w:rPr>
          <w:rFonts w:ascii="Times New Roman" w:hAnsi="Times New Roman" w:cs="Times New Roman"/>
          <w:sz w:val="24"/>
        </w:rPr>
        <w:t>Perubahan sosial dan ekonomi global dalam dua dekade terakhir berlangsung dengan kecepatan yang semakin sulit diprediksi. Globalisasi, revolusi digital, serta tantangan krisis kesehatan dan iklim telah menuntut negara untuk melakukan penyesuaian kebijakan publik secara cepat dan tepat (World Bank, 2020). Keterlambatan adaptasi kebijakan publik berpotensi menimbulkan ketidakseimbangan antara kebutuhan masyarakat dan arah regulasi, sehingga melemahkan stabilitas sosial dan ekonomi nasional (UNDP, 2021). Oleh karena itu, studi mengenai percepatan adaptasi kebijakan publik menjadi penting sebagai landasan konseptual dalam membangun tata kelola pemerintahan yang lebih responsif terhadap dinamika global.</w:t>
      </w:r>
    </w:p>
    <w:p w:rsidR="004E7F43" w:rsidRPr="004E7F43" w:rsidRDefault="004E7F43" w:rsidP="0059506A">
      <w:pPr>
        <w:spacing w:after="0" w:line="360" w:lineRule="auto"/>
        <w:ind w:firstLine="720"/>
        <w:jc w:val="both"/>
        <w:rPr>
          <w:rFonts w:ascii="Times New Roman" w:hAnsi="Times New Roman" w:cs="Times New Roman"/>
          <w:sz w:val="24"/>
        </w:rPr>
      </w:pPr>
      <w:r w:rsidRPr="004E7F43">
        <w:rPr>
          <w:rFonts w:ascii="Times New Roman" w:hAnsi="Times New Roman" w:cs="Times New Roman"/>
          <w:sz w:val="24"/>
        </w:rPr>
        <w:t>Kajian terdahulu menunjukkan bahwa pemerintah yang mampu memanfaatkan teknologi digital dan data analitik dalam proses kebijakan lebih efektif dalam merespons perubahan (Dwivedi et al., 2021). Pendekatan evidence-based policy making memungkinkan pemerintah melakukan perumusan kebijakan yang lebih tepat sasaran serta mampu diperbarui secara berkelanjutan (Howlett, 2019). Namun, banyak negara berkembang masih menghadapi tantangan berupa keterbatasan kapasitas institusi, birokrasi yang rigid, serta rendahnya kolaborasi lintas sektor (Andrews, Pritchett, &amp; Woolcock, 2017). Hal ini menegaskan perlunya strategi akseleratif agar kebijakan publik tidak tertinggal dibanding laju perubahan sosial dan ekonomi global.</w:t>
      </w:r>
    </w:p>
    <w:p w:rsidR="004E7F43" w:rsidRPr="004E7F43" w:rsidRDefault="004E7F43" w:rsidP="0059506A">
      <w:pPr>
        <w:spacing w:after="0" w:line="360" w:lineRule="auto"/>
        <w:ind w:firstLine="720"/>
        <w:jc w:val="both"/>
        <w:rPr>
          <w:rFonts w:ascii="Times New Roman" w:hAnsi="Times New Roman" w:cs="Times New Roman"/>
          <w:sz w:val="24"/>
        </w:rPr>
      </w:pPr>
      <w:r w:rsidRPr="004E7F43">
        <w:rPr>
          <w:rFonts w:ascii="Times New Roman" w:hAnsi="Times New Roman" w:cs="Times New Roman"/>
          <w:sz w:val="24"/>
        </w:rPr>
        <w:t>Kebaruan penelitian ini terletak pada upaya menganalisis strategi percepatan adaptasi kebijakan publik dalam konteks dinamika sosial-ekonomi global yang semakin kompleks. Sebagian besar penelitian sebelumnya lebih menekankan pada efektivitas kebijakan dalam konteks sektoral, seperti kesehatan, pendidikan, atau ekonomi digital (Holmes, Bialik, &amp; Fadel, 2019). Masih sedikit kajian yang menyoroti pentingnya percepatan adaptasi kebijakan secara lintas sektor dengan pendekatan tata kelola yang fleksibel, inklusif, dan inovatif. Dengan demikian, artikel ini hadir untuk mengisi kesenjangan tersebut sekaligus memberikan perspektif konseptual yang lebih integratif.</w:t>
      </w:r>
    </w:p>
    <w:p w:rsidR="004E7F43" w:rsidRPr="004E7F43" w:rsidRDefault="004E7F43" w:rsidP="0059506A">
      <w:pPr>
        <w:tabs>
          <w:tab w:val="left" w:pos="720"/>
        </w:tabs>
        <w:spacing w:after="0" w:line="360" w:lineRule="auto"/>
        <w:ind w:firstLine="720"/>
        <w:jc w:val="both"/>
        <w:rPr>
          <w:rFonts w:ascii="Times New Roman" w:hAnsi="Times New Roman" w:cs="Times New Roman"/>
          <w:sz w:val="24"/>
        </w:rPr>
      </w:pPr>
      <w:r w:rsidRPr="004E7F43">
        <w:rPr>
          <w:rFonts w:ascii="Times New Roman" w:hAnsi="Times New Roman" w:cs="Times New Roman"/>
          <w:sz w:val="24"/>
        </w:rPr>
        <w:t xml:space="preserve">Urgensi penelitian ini juga didasarkan pada realitas bahwa krisis global—seperti pandemi COVID-19 dan disrupsi rantai pasok internasional—membuktikan rapuhnya sistem kebijakan publik yang tidak adaptif (OECD, 2020). Negara-negara yang berhasil menekan dampak krisis adalah mereka yang cepat menyesuaikan kebijakan, baik melalui digitalisasi layanan publik maupun fleksibilitas regulasi (Kettunen &amp; Kallio, 2021). Temuan ini memperkuat argumentasi </w:t>
      </w:r>
      <w:r w:rsidRPr="004E7F43">
        <w:rPr>
          <w:rFonts w:ascii="Times New Roman" w:hAnsi="Times New Roman" w:cs="Times New Roman"/>
          <w:sz w:val="24"/>
        </w:rPr>
        <w:lastRenderedPageBreak/>
        <w:t>bahwa percepatan adaptasi kebijakan publik merupakan kunci dalam menjaga resiliensi sosial dan ekonomi di tengah ketidakpastian global.</w:t>
      </w:r>
    </w:p>
    <w:p w:rsidR="004E7F43" w:rsidRDefault="004E7F43" w:rsidP="0059506A">
      <w:pPr>
        <w:tabs>
          <w:tab w:val="left" w:pos="720"/>
        </w:tabs>
        <w:spacing w:after="0" w:line="360" w:lineRule="auto"/>
        <w:ind w:firstLine="720"/>
        <w:jc w:val="both"/>
        <w:rPr>
          <w:rFonts w:ascii="Times New Roman" w:hAnsi="Times New Roman" w:cs="Times New Roman"/>
          <w:sz w:val="24"/>
        </w:rPr>
      </w:pPr>
      <w:r w:rsidRPr="004E7F43">
        <w:rPr>
          <w:rFonts w:ascii="Times New Roman" w:hAnsi="Times New Roman" w:cs="Times New Roman"/>
          <w:sz w:val="24"/>
        </w:rPr>
        <w:t>Berdasarkan uraian tersebut, penelitian ini bertujuan untuk menganalisis urgensi percepatan adaptasi kebijakan publik serta mengidentifikasi strategi yang dapat diterapkan guna menghadapi dinamika perubahan global. Dengan pendekatan kajian literatur konseptual, penelitian ini diharapkan dapat memberikan kontribusi teoritis bagi pengembangan studi kebijakan publik sekaligus menawarkan rekomendasi praktis bagi pembuat kebijakan.</w:t>
      </w:r>
    </w:p>
    <w:p w:rsidR="00776359" w:rsidRDefault="00776359" w:rsidP="0059506A">
      <w:pPr>
        <w:tabs>
          <w:tab w:val="left" w:pos="720"/>
        </w:tabs>
        <w:spacing w:after="0" w:line="360" w:lineRule="auto"/>
        <w:jc w:val="both"/>
        <w:rPr>
          <w:rFonts w:ascii="Times New Roman" w:hAnsi="Times New Roman" w:cs="Times New Roman"/>
          <w:sz w:val="24"/>
        </w:rPr>
      </w:pPr>
    </w:p>
    <w:p w:rsidR="00776359" w:rsidRPr="00776359" w:rsidRDefault="00776359" w:rsidP="0059506A">
      <w:pPr>
        <w:pStyle w:val="ListParagraph"/>
        <w:numPr>
          <w:ilvl w:val="0"/>
          <w:numId w:val="1"/>
        </w:numPr>
        <w:tabs>
          <w:tab w:val="left" w:pos="720"/>
        </w:tabs>
        <w:spacing w:after="0" w:line="360" w:lineRule="auto"/>
        <w:ind w:left="360"/>
        <w:jc w:val="both"/>
        <w:rPr>
          <w:rFonts w:ascii="Times New Roman" w:hAnsi="Times New Roman" w:cs="Times New Roman"/>
          <w:b/>
          <w:sz w:val="24"/>
        </w:rPr>
      </w:pPr>
      <w:r w:rsidRPr="00776359">
        <w:rPr>
          <w:rFonts w:ascii="Times New Roman" w:hAnsi="Times New Roman" w:cs="Times New Roman"/>
          <w:b/>
          <w:sz w:val="24"/>
        </w:rPr>
        <w:t>KAJIAN TEORITIS</w:t>
      </w:r>
    </w:p>
    <w:p w:rsidR="00776359" w:rsidRPr="00776359" w:rsidRDefault="00776359" w:rsidP="0059506A">
      <w:pPr>
        <w:tabs>
          <w:tab w:val="left" w:pos="720"/>
        </w:tabs>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Kebijakan publik pada dasarnya merupakan instrumen yang digunakan pemerintah untuk mengatur dan mengarahkan kehidupan masyarakat melalui keputusan yang bersifat mengikat (Dye, 2017). Dalam konteks globalisasi dan perubahan sosial-ekonomi yang dinamis, teori policy cycle dari Lasswell masih relevan untuk memahami tahapan perumusan, implementasi, dan evaluasi kebijakan. Namun, tantangan yang semakin kompleks menuntut pendekatan yang lebih adaptif dibanding model linear tradisional. Oleh karena itu, konsep adaptive governance menjadi penting sebagai kerangka teori yang menekankan pada fleksibilitas, kolaborasi, serta kemampuan kebijakan untuk bertransformasi mengikuti perubahan lingkungan (Chaffin, Gosnell, &amp; Cosens, 2014).</w:t>
      </w:r>
    </w:p>
    <w:p w:rsidR="00776359" w:rsidRPr="00776359" w:rsidRDefault="00776359" w:rsidP="0059506A">
      <w:pPr>
        <w:tabs>
          <w:tab w:val="left" w:pos="720"/>
        </w:tabs>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Teori adaptive governance menjelaskan bahwa kebijakan publik yang efektif harus mampu merespons perubahan eksternal dengan cepat melalui mekanisme pembelajaran institusional dan partisipasi multi-pemangku kepentingan (Folke et al., 2005). Pendekatan ini memungkinkan kebijakan menjadi lebih resilien dalam menghadapi krisis, seperti pandemi, perubahan iklim, maupun gejolak ekonomi global. Konsep ini sejalan dengan gagasan complex adaptive systems yang melihat kebijakan sebagai hasil interaksi dinamis antara aktor, institusi, dan konteks sosial-ekonomi yang terus berkembang (Gerrits, 2012).</w:t>
      </w:r>
    </w:p>
    <w:p w:rsidR="00776359" w:rsidRPr="00776359" w:rsidRDefault="00776359" w:rsidP="0059506A">
      <w:pPr>
        <w:tabs>
          <w:tab w:val="left" w:pos="720"/>
        </w:tabs>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 xml:space="preserve">Sejumlah penelitian sebelumnya menunjukkan bahwa penerapan kebijakan berbasis bukti (evidence-based policy making) mampu meningkatkan efektivitas kebijakan publik. Misalnya, Howlett (2019) menegaskan bahwa penggunaan data dalam proses kebijakan memberikan fleksibilitas yang lebih besar dalam merespons perubahan lingkungan strategis. Demikian pula, Dwivedi et al. (2021) menunjukkan bahwa pandemi COVID-19 mempercepat penggunaan </w:t>
      </w:r>
      <w:r w:rsidRPr="00776359">
        <w:rPr>
          <w:rFonts w:ascii="Times New Roman" w:hAnsi="Times New Roman" w:cs="Times New Roman"/>
          <w:sz w:val="24"/>
        </w:rPr>
        <w:lastRenderedPageBreak/>
        <w:t>teknologi digital dalam tata kelola publik dan membuka peluang bagi percepatan adaptasi kebijakan di berbagai sektor.</w:t>
      </w:r>
    </w:p>
    <w:p w:rsidR="00776359" w:rsidRPr="00776359"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Selain itu, kolaborasi lintas sektor terbukti menjadi salah satu faktor kunci dalam mempercepat adaptasi kebijakan publik. Penelitian oleh Andrews, Pritchett, dan Woolcock (2017) menekankan bahwa keberhasilan implementasi kebijakan di negara berkembang sangat bergantung pada kapasitas institusional yang disertai dengan dukungan masyarakat sipil, sektor swasta, dan komunitas lokal. Di sisi lain, OECD (2020) menunjukkan bahwa negara-negara dengan tata kelola yang inklusif lebih mampu menjaga stabilitas sosial-ekonomi di tengah krisis global.</w:t>
      </w:r>
    </w:p>
    <w:p w:rsidR="00776359"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Berdasarkan teori dan penelitian terdahulu tersebut, dapat diasumsikan bahwa percepatan adaptasi kebijakan publik memerlukan kombinasi dari pemanfaatan teknologi digital, penguatan tata kelola adaptif, serta peningkatan kolaborasi lintas sektor. Hal ini memberikan dasar konseptual bagi penelitian ini untuk menelaah strategi-strategi percepatan adaptasi kebijakan publik dalam menghadapi dinamika perubahan sosial dan ekonomi global.</w:t>
      </w:r>
    </w:p>
    <w:p w:rsidR="00776359" w:rsidRDefault="00776359" w:rsidP="00776359">
      <w:pPr>
        <w:spacing w:after="0" w:line="360" w:lineRule="auto"/>
        <w:jc w:val="both"/>
        <w:rPr>
          <w:rFonts w:ascii="Times New Roman" w:hAnsi="Times New Roman" w:cs="Times New Roman"/>
          <w:sz w:val="24"/>
        </w:rPr>
      </w:pPr>
    </w:p>
    <w:p w:rsidR="00776359" w:rsidRPr="00776359" w:rsidRDefault="00776359" w:rsidP="00776359">
      <w:pPr>
        <w:pStyle w:val="ListParagraph"/>
        <w:numPr>
          <w:ilvl w:val="0"/>
          <w:numId w:val="1"/>
        </w:numPr>
        <w:spacing w:after="0" w:line="360" w:lineRule="auto"/>
        <w:ind w:left="360"/>
        <w:jc w:val="both"/>
        <w:rPr>
          <w:rFonts w:ascii="Times New Roman" w:hAnsi="Times New Roman" w:cs="Times New Roman"/>
          <w:b/>
          <w:sz w:val="24"/>
        </w:rPr>
      </w:pPr>
      <w:r w:rsidRPr="00776359">
        <w:rPr>
          <w:rFonts w:ascii="Times New Roman" w:hAnsi="Times New Roman" w:cs="Times New Roman"/>
          <w:b/>
          <w:sz w:val="24"/>
        </w:rPr>
        <w:t>METODE PENELITIAN</w:t>
      </w:r>
    </w:p>
    <w:p w:rsidR="00776359" w:rsidRPr="00776359"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Penelitian ini menggunakan rancangan penelitian kualitatif dengan pendekatan kajian literatur konseptual (conceptual literature review). Pendekatan ini dipilih karena topik percepatan adaptasi kebijakan publik terhadap dinamika sosial-ekonomi global lebih menekankan pada analisis konseptual, sintesis teori, dan temuan penelitian sebelumnya untuk membangun kerangka pemahaman yang integratif (Snyder, 2019). Desain penelitian ini relevan untuk mengidentifikasi kesenjangan literatur, mengevaluasi temuan yang ada, serta merumuskan strategi adaptasi kebijakan yang bersifat teoretis maupun praktis.</w:t>
      </w:r>
    </w:p>
    <w:p w:rsidR="00776359" w:rsidRPr="00776359"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Populasi penelitian berupa literatur akademik dan laporan kelembagaan yang relevan dengan kebijakan publik, tata kelola adaptif, digitalisasi pemerintahan, serta perubahan sosial dan ekonomi global. Sampel penelitian dipilih dengan teknik purposive sampling, yaitu hanya literatur yang memenuhi kriteria relevansi, kredibilitas, dan keterkinian yang digunakan dalam analisis (Palmatier, Houston, &amp; Hulland, 2018). Sumber data meliputi artikel jurnal internasional bereputasi, buku akademik, serta laporan dari lembaga global seperti OECD, UNDP, dan World Bank.</w:t>
      </w:r>
    </w:p>
    <w:p w:rsidR="00776359" w:rsidRPr="00776359"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lastRenderedPageBreak/>
        <w:t>Teknik pengumpulan data dilakukan melalui penelusuran basis data ilmiah seperti Scopus, Web of Science, dan Google Scholar, dengan menggunakan kata kunci seperti public policy adaptation, adaptive governance, global socio-economic change, dan policy innovation. Proses pengumpulan data dilanjutkan dengan penyaringan literatur menggunakan kriteria PRISMA untuk memastikan keabsahan sumber (Moher et al., 2009).</w:t>
      </w:r>
    </w:p>
    <w:p w:rsidR="00776359" w:rsidRPr="00776359"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Alat analisis yang digunakan adalah analisis tematik (thematic analysis) untuk mengidentifikasi pola, tema, dan strategi yang muncul dari literatur terkait (Braun &amp; Clarke, 2006). Analisis dilakukan melalui tahapan: pengkodean literatur, pengelompokan tema utama (misalnya digitalisasi kebijakan, kolaborasi lintas sektor, dan tata kelola adaptif), serta penarikan kesimpulan konseptual.</w:t>
      </w:r>
    </w:p>
    <w:p w:rsidR="00776359"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Model penelitian dalam studi ini disusun untuk menggambarkan hubungan antara dinamika sosial-ekonomi global (X1), kapasitas institusional (X2), dan kolaborasi lintas sektor (X3) sebagai variabel bebas, dengan percepatan adaptasi kebijakan publik (Y) sebagai variabel terikat. Hubungan antarvariabel dianalisis secara konseptual untuk menunjukkan bagaimana interaksi faktor-faktor eksternal dan internal dapat memengaruhi percepatan adaptasi kebijakan publik (Howlett, 2019; Chaffin et al., 2014). Model ini bersifat konseptual sehingga tidak diuji secara statistik, namun dapat menjadi dasar bagi penelitian empiris selanjutnya.</w:t>
      </w:r>
    </w:p>
    <w:p w:rsidR="00776359" w:rsidRDefault="00776359" w:rsidP="00776359">
      <w:pPr>
        <w:spacing w:after="0" w:line="360" w:lineRule="auto"/>
        <w:jc w:val="both"/>
        <w:rPr>
          <w:rFonts w:ascii="Times New Roman" w:hAnsi="Times New Roman" w:cs="Times New Roman"/>
          <w:sz w:val="24"/>
        </w:rPr>
      </w:pPr>
    </w:p>
    <w:p w:rsidR="00776359" w:rsidRPr="00776359" w:rsidRDefault="00776359" w:rsidP="00776359">
      <w:pPr>
        <w:pStyle w:val="ListParagraph"/>
        <w:numPr>
          <w:ilvl w:val="0"/>
          <w:numId w:val="1"/>
        </w:numPr>
        <w:spacing w:after="0" w:line="360" w:lineRule="auto"/>
        <w:ind w:left="360"/>
        <w:jc w:val="both"/>
        <w:rPr>
          <w:rFonts w:ascii="Times New Roman" w:hAnsi="Times New Roman" w:cs="Times New Roman"/>
          <w:b/>
          <w:sz w:val="24"/>
        </w:rPr>
      </w:pPr>
      <w:r w:rsidRPr="00776359">
        <w:rPr>
          <w:rFonts w:ascii="Times New Roman" w:hAnsi="Times New Roman" w:cs="Times New Roman"/>
          <w:b/>
          <w:sz w:val="24"/>
        </w:rPr>
        <w:t>HASIL DAN PEMBAHASAN</w:t>
      </w:r>
    </w:p>
    <w:p w:rsidR="00776359" w:rsidRPr="00776359"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Proses pengumpulan data dilakukan pada periode Januari–Maret 2025 melalui penelusuran literatur akademik di basis data Scopus, Web of Science, dan Google Scholar. Selain itu, dokumen laporan dari lembaga internasional seperti World Bank, OECD, dan UNDP turut dianalisis untuk memperkaya perspektif. Dari total 185 publikasi yang ditemukan, sebanyak 67 artikel jurnal, 12 buku akademik, dan 9 laporan kelembagaan dipilih sebagai sampel penelitian menggunakan teknik purposive sampling. Literatur yang dipilih memiliki rentang publikasi antara tahun 2010 hingga 2024 untuk memastikan keterkinian serta relevansi dalam konteks perubahan sosial dan ekonomi global.</w:t>
      </w:r>
    </w:p>
    <w:p w:rsidR="00384EDC" w:rsidRDefault="00776359" w:rsidP="00384EDC">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Hasil analisis tematik menghasilkan tiga tema utama yang berkontribusi pada percepatan adaptasi kebijakan publik: (1) digitalisasi tata kelola kebijakan, (2) kolaborasi lintas sektor, dan (3) tata kelola adaptif. Ketiga tema ini saling terkait dan membentuk kerangka konseptual yang dapat membantu pemerintah dalam menghadapi dinamika perubahan global.</w:t>
      </w:r>
    </w:p>
    <w:p w:rsidR="00776359" w:rsidRPr="00384EDC" w:rsidRDefault="00776359" w:rsidP="00384EDC">
      <w:pPr>
        <w:spacing w:after="0" w:line="360" w:lineRule="auto"/>
        <w:ind w:firstLine="720"/>
        <w:jc w:val="center"/>
        <w:rPr>
          <w:rFonts w:ascii="Times New Roman" w:hAnsi="Times New Roman" w:cs="Times New Roman"/>
          <w:sz w:val="24"/>
        </w:rPr>
      </w:pPr>
      <w:r w:rsidRPr="00776359">
        <w:rPr>
          <w:rFonts w:ascii="Times New Roman" w:hAnsi="Times New Roman" w:cs="Times New Roman"/>
          <w:b/>
          <w:sz w:val="24"/>
        </w:rPr>
        <w:lastRenderedPageBreak/>
        <w:t>Tabel 1. Tema Utama Hasil Analisis Literatur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3"/>
        <w:gridCol w:w="5198"/>
        <w:gridCol w:w="2429"/>
      </w:tblGrid>
      <w:tr w:rsidR="00776359" w:rsidRPr="00776359" w:rsidTr="00776359">
        <w:trPr>
          <w:tblHeader/>
          <w:tblCellSpacing w:w="15" w:type="dxa"/>
        </w:trPr>
        <w:tc>
          <w:tcPr>
            <w:tcW w:w="0" w:type="auto"/>
            <w:tcBorders>
              <w:top w:val="single" w:sz="4" w:space="0" w:color="auto"/>
              <w:bottom w:val="single" w:sz="4" w:space="0" w:color="auto"/>
            </w:tcBorders>
            <w:vAlign w:val="center"/>
            <w:hideMark/>
          </w:tcPr>
          <w:p w:rsidR="00776359" w:rsidRPr="00776359" w:rsidRDefault="00776359" w:rsidP="00776359">
            <w:pPr>
              <w:spacing w:after="0" w:line="240" w:lineRule="auto"/>
              <w:jc w:val="center"/>
              <w:rPr>
                <w:rFonts w:ascii="Times New Roman" w:eastAsia="Times New Roman" w:hAnsi="Times New Roman" w:cs="Times New Roman"/>
                <w:b/>
                <w:bCs/>
                <w:sz w:val="24"/>
                <w:szCs w:val="24"/>
              </w:rPr>
            </w:pPr>
            <w:r w:rsidRPr="00776359">
              <w:rPr>
                <w:rFonts w:ascii="Times New Roman" w:eastAsia="Times New Roman" w:hAnsi="Times New Roman" w:cs="Times New Roman"/>
                <w:b/>
                <w:bCs/>
                <w:sz w:val="24"/>
                <w:szCs w:val="24"/>
              </w:rPr>
              <w:t>Tema Utama</w:t>
            </w:r>
          </w:p>
        </w:tc>
        <w:tc>
          <w:tcPr>
            <w:tcW w:w="0" w:type="auto"/>
            <w:tcBorders>
              <w:top w:val="single" w:sz="4" w:space="0" w:color="auto"/>
              <w:bottom w:val="single" w:sz="4" w:space="0" w:color="auto"/>
            </w:tcBorders>
            <w:vAlign w:val="center"/>
            <w:hideMark/>
          </w:tcPr>
          <w:p w:rsidR="00776359" w:rsidRPr="00776359" w:rsidRDefault="00776359" w:rsidP="00776359">
            <w:pPr>
              <w:spacing w:after="0" w:line="240" w:lineRule="auto"/>
              <w:jc w:val="center"/>
              <w:rPr>
                <w:rFonts w:ascii="Times New Roman" w:eastAsia="Times New Roman" w:hAnsi="Times New Roman" w:cs="Times New Roman"/>
                <w:b/>
                <w:bCs/>
                <w:sz w:val="24"/>
                <w:szCs w:val="24"/>
              </w:rPr>
            </w:pPr>
            <w:r w:rsidRPr="00776359">
              <w:rPr>
                <w:rFonts w:ascii="Times New Roman" w:eastAsia="Times New Roman" w:hAnsi="Times New Roman" w:cs="Times New Roman"/>
                <w:b/>
                <w:bCs/>
                <w:sz w:val="24"/>
                <w:szCs w:val="24"/>
              </w:rPr>
              <w:t>Deskripsi</w:t>
            </w:r>
          </w:p>
        </w:tc>
        <w:tc>
          <w:tcPr>
            <w:tcW w:w="0" w:type="auto"/>
            <w:tcBorders>
              <w:top w:val="single" w:sz="4" w:space="0" w:color="auto"/>
              <w:bottom w:val="single" w:sz="4" w:space="0" w:color="auto"/>
            </w:tcBorders>
            <w:vAlign w:val="center"/>
            <w:hideMark/>
          </w:tcPr>
          <w:p w:rsidR="00776359" w:rsidRPr="00776359" w:rsidRDefault="00776359" w:rsidP="00776359">
            <w:pPr>
              <w:spacing w:after="0" w:line="240" w:lineRule="auto"/>
              <w:jc w:val="center"/>
              <w:rPr>
                <w:rFonts w:ascii="Times New Roman" w:eastAsia="Times New Roman" w:hAnsi="Times New Roman" w:cs="Times New Roman"/>
                <w:b/>
                <w:bCs/>
                <w:sz w:val="24"/>
                <w:szCs w:val="24"/>
              </w:rPr>
            </w:pPr>
            <w:r w:rsidRPr="00776359">
              <w:rPr>
                <w:rFonts w:ascii="Times New Roman" w:eastAsia="Times New Roman" w:hAnsi="Times New Roman" w:cs="Times New Roman"/>
                <w:b/>
                <w:bCs/>
                <w:sz w:val="24"/>
                <w:szCs w:val="24"/>
              </w:rPr>
              <w:t>Referensi Utama</w:t>
            </w:r>
          </w:p>
        </w:tc>
      </w:tr>
      <w:tr w:rsidR="00776359" w:rsidRPr="00776359" w:rsidTr="00776359">
        <w:trPr>
          <w:tblCellSpacing w:w="15" w:type="dxa"/>
        </w:trPr>
        <w:tc>
          <w:tcPr>
            <w:tcW w:w="0" w:type="auto"/>
            <w:vAlign w:val="center"/>
            <w:hideMark/>
          </w:tcPr>
          <w:p w:rsidR="00776359" w:rsidRPr="00776359" w:rsidRDefault="00776359" w:rsidP="00776359">
            <w:pPr>
              <w:spacing w:after="0" w:line="240" w:lineRule="auto"/>
              <w:rPr>
                <w:rFonts w:ascii="Times New Roman" w:eastAsia="Times New Roman" w:hAnsi="Times New Roman" w:cs="Times New Roman"/>
                <w:sz w:val="24"/>
                <w:szCs w:val="24"/>
              </w:rPr>
            </w:pPr>
            <w:r w:rsidRPr="00776359">
              <w:rPr>
                <w:rFonts w:ascii="Times New Roman" w:eastAsia="Times New Roman" w:hAnsi="Times New Roman" w:cs="Times New Roman"/>
                <w:sz w:val="24"/>
                <w:szCs w:val="24"/>
              </w:rPr>
              <w:t>Digitalisasi kebijakan</w:t>
            </w:r>
          </w:p>
        </w:tc>
        <w:tc>
          <w:tcPr>
            <w:tcW w:w="0" w:type="auto"/>
            <w:vAlign w:val="center"/>
            <w:hideMark/>
          </w:tcPr>
          <w:p w:rsidR="00776359" w:rsidRPr="00776359" w:rsidRDefault="00776359" w:rsidP="00776359">
            <w:pPr>
              <w:spacing w:after="0" w:line="240" w:lineRule="auto"/>
              <w:rPr>
                <w:rFonts w:ascii="Times New Roman" w:eastAsia="Times New Roman" w:hAnsi="Times New Roman" w:cs="Times New Roman"/>
                <w:sz w:val="24"/>
                <w:szCs w:val="24"/>
              </w:rPr>
            </w:pPr>
            <w:r w:rsidRPr="00776359">
              <w:rPr>
                <w:rFonts w:ascii="Times New Roman" w:eastAsia="Times New Roman" w:hAnsi="Times New Roman" w:cs="Times New Roman"/>
                <w:sz w:val="24"/>
                <w:szCs w:val="24"/>
              </w:rPr>
              <w:t>Pemanfaatan teknologi digital dan data analitik dalam proses perumusan dan evaluasi kebijakan</w:t>
            </w:r>
          </w:p>
        </w:tc>
        <w:tc>
          <w:tcPr>
            <w:tcW w:w="0" w:type="auto"/>
            <w:vAlign w:val="center"/>
            <w:hideMark/>
          </w:tcPr>
          <w:p w:rsidR="00776359" w:rsidRPr="00776359" w:rsidRDefault="00776359" w:rsidP="00776359">
            <w:pPr>
              <w:spacing w:after="0" w:line="240" w:lineRule="auto"/>
              <w:rPr>
                <w:rFonts w:ascii="Times New Roman" w:eastAsia="Times New Roman" w:hAnsi="Times New Roman" w:cs="Times New Roman"/>
                <w:sz w:val="24"/>
                <w:szCs w:val="24"/>
              </w:rPr>
            </w:pPr>
            <w:r w:rsidRPr="00776359">
              <w:rPr>
                <w:rFonts w:ascii="Times New Roman" w:eastAsia="Times New Roman" w:hAnsi="Times New Roman" w:cs="Times New Roman"/>
                <w:sz w:val="24"/>
                <w:szCs w:val="24"/>
              </w:rPr>
              <w:t>Dwivedi et al. (2021); Howlett (2019)</w:t>
            </w:r>
          </w:p>
        </w:tc>
      </w:tr>
      <w:tr w:rsidR="00776359" w:rsidRPr="00776359" w:rsidTr="00776359">
        <w:trPr>
          <w:tblCellSpacing w:w="15" w:type="dxa"/>
        </w:trPr>
        <w:tc>
          <w:tcPr>
            <w:tcW w:w="0" w:type="auto"/>
            <w:vAlign w:val="center"/>
            <w:hideMark/>
          </w:tcPr>
          <w:p w:rsidR="00776359" w:rsidRPr="00776359" w:rsidRDefault="00776359" w:rsidP="00776359">
            <w:pPr>
              <w:spacing w:after="0" w:line="240" w:lineRule="auto"/>
              <w:rPr>
                <w:rFonts w:ascii="Times New Roman" w:eastAsia="Times New Roman" w:hAnsi="Times New Roman" w:cs="Times New Roman"/>
                <w:sz w:val="24"/>
                <w:szCs w:val="24"/>
              </w:rPr>
            </w:pPr>
            <w:r w:rsidRPr="00776359">
              <w:rPr>
                <w:rFonts w:ascii="Times New Roman" w:eastAsia="Times New Roman" w:hAnsi="Times New Roman" w:cs="Times New Roman"/>
                <w:sz w:val="24"/>
                <w:szCs w:val="24"/>
              </w:rPr>
              <w:t>Kolaborasi lintas sektor</w:t>
            </w:r>
          </w:p>
        </w:tc>
        <w:tc>
          <w:tcPr>
            <w:tcW w:w="0" w:type="auto"/>
            <w:vAlign w:val="center"/>
            <w:hideMark/>
          </w:tcPr>
          <w:p w:rsidR="00776359" w:rsidRPr="00776359" w:rsidRDefault="00776359" w:rsidP="00776359">
            <w:pPr>
              <w:spacing w:after="0" w:line="240" w:lineRule="auto"/>
              <w:rPr>
                <w:rFonts w:ascii="Times New Roman" w:eastAsia="Times New Roman" w:hAnsi="Times New Roman" w:cs="Times New Roman"/>
                <w:sz w:val="24"/>
                <w:szCs w:val="24"/>
              </w:rPr>
            </w:pPr>
            <w:r w:rsidRPr="00776359">
              <w:rPr>
                <w:rFonts w:ascii="Times New Roman" w:eastAsia="Times New Roman" w:hAnsi="Times New Roman" w:cs="Times New Roman"/>
                <w:sz w:val="24"/>
                <w:szCs w:val="24"/>
              </w:rPr>
              <w:t>Sinergi antara pemerintah, swasta, akademisi, dan masyarakat sipil dalam mempercepat adaptasi</w:t>
            </w:r>
          </w:p>
        </w:tc>
        <w:tc>
          <w:tcPr>
            <w:tcW w:w="0" w:type="auto"/>
            <w:vAlign w:val="center"/>
            <w:hideMark/>
          </w:tcPr>
          <w:p w:rsidR="00776359" w:rsidRPr="00776359" w:rsidRDefault="00776359" w:rsidP="00776359">
            <w:pPr>
              <w:spacing w:after="0" w:line="240" w:lineRule="auto"/>
              <w:rPr>
                <w:rFonts w:ascii="Times New Roman" w:eastAsia="Times New Roman" w:hAnsi="Times New Roman" w:cs="Times New Roman"/>
                <w:sz w:val="24"/>
                <w:szCs w:val="24"/>
              </w:rPr>
            </w:pPr>
            <w:r w:rsidRPr="00776359">
              <w:rPr>
                <w:rFonts w:ascii="Times New Roman" w:eastAsia="Times New Roman" w:hAnsi="Times New Roman" w:cs="Times New Roman"/>
                <w:sz w:val="24"/>
                <w:szCs w:val="24"/>
              </w:rPr>
              <w:t>Andrews, Pritchett, &amp; Woolcock (2017)</w:t>
            </w:r>
          </w:p>
        </w:tc>
      </w:tr>
      <w:tr w:rsidR="00776359" w:rsidRPr="00776359" w:rsidTr="00776359">
        <w:trPr>
          <w:tblCellSpacing w:w="15" w:type="dxa"/>
        </w:trPr>
        <w:tc>
          <w:tcPr>
            <w:tcW w:w="0" w:type="auto"/>
            <w:tcBorders>
              <w:bottom w:val="single" w:sz="4" w:space="0" w:color="auto"/>
            </w:tcBorders>
            <w:vAlign w:val="center"/>
            <w:hideMark/>
          </w:tcPr>
          <w:p w:rsidR="00776359" w:rsidRPr="00776359" w:rsidRDefault="00776359" w:rsidP="00776359">
            <w:pPr>
              <w:spacing w:after="0" w:line="240" w:lineRule="auto"/>
              <w:rPr>
                <w:rFonts w:ascii="Times New Roman" w:eastAsia="Times New Roman" w:hAnsi="Times New Roman" w:cs="Times New Roman"/>
                <w:sz w:val="24"/>
                <w:szCs w:val="24"/>
              </w:rPr>
            </w:pPr>
            <w:r w:rsidRPr="00776359">
              <w:rPr>
                <w:rFonts w:ascii="Times New Roman" w:eastAsia="Times New Roman" w:hAnsi="Times New Roman" w:cs="Times New Roman"/>
                <w:sz w:val="24"/>
                <w:szCs w:val="24"/>
              </w:rPr>
              <w:t>Tata kelola adaptif</w:t>
            </w:r>
          </w:p>
        </w:tc>
        <w:tc>
          <w:tcPr>
            <w:tcW w:w="0" w:type="auto"/>
            <w:tcBorders>
              <w:bottom w:val="single" w:sz="4" w:space="0" w:color="auto"/>
            </w:tcBorders>
            <w:vAlign w:val="center"/>
            <w:hideMark/>
          </w:tcPr>
          <w:p w:rsidR="00776359" w:rsidRPr="00776359" w:rsidRDefault="00776359" w:rsidP="00776359">
            <w:pPr>
              <w:spacing w:after="0" w:line="240" w:lineRule="auto"/>
              <w:rPr>
                <w:rFonts w:ascii="Times New Roman" w:eastAsia="Times New Roman" w:hAnsi="Times New Roman" w:cs="Times New Roman"/>
                <w:sz w:val="24"/>
                <w:szCs w:val="24"/>
              </w:rPr>
            </w:pPr>
            <w:r w:rsidRPr="00776359">
              <w:rPr>
                <w:rFonts w:ascii="Times New Roman" w:eastAsia="Times New Roman" w:hAnsi="Times New Roman" w:cs="Times New Roman"/>
                <w:sz w:val="24"/>
                <w:szCs w:val="24"/>
              </w:rPr>
              <w:t>Fleksibilitas, partisipasi, dan pembelajaran institusional dalam menghadapi ketidakpastian</w:t>
            </w:r>
          </w:p>
        </w:tc>
        <w:tc>
          <w:tcPr>
            <w:tcW w:w="0" w:type="auto"/>
            <w:tcBorders>
              <w:bottom w:val="single" w:sz="4" w:space="0" w:color="auto"/>
            </w:tcBorders>
            <w:vAlign w:val="center"/>
            <w:hideMark/>
          </w:tcPr>
          <w:p w:rsidR="00776359" w:rsidRPr="00776359" w:rsidRDefault="00776359" w:rsidP="00776359">
            <w:pPr>
              <w:spacing w:after="0" w:line="240" w:lineRule="auto"/>
              <w:rPr>
                <w:rFonts w:ascii="Times New Roman" w:eastAsia="Times New Roman" w:hAnsi="Times New Roman" w:cs="Times New Roman"/>
                <w:sz w:val="24"/>
                <w:szCs w:val="24"/>
              </w:rPr>
            </w:pPr>
            <w:r w:rsidRPr="00776359">
              <w:rPr>
                <w:rFonts w:ascii="Times New Roman" w:eastAsia="Times New Roman" w:hAnsi="Times New Roman" w:cs="Times New Roman"/>
                <w:sz w:val="24"/>
                <w:szCs w:val="24"/>
              </w:rPr>
              <w:t>Chaffin et al. (2014); Folke et al. (2005)</w:t>
            </w:r>
          </w:p>
        </w:tc>
      </w:tr>
    </w:tbl>
    <w:p w:rsidR="00776359" w:rsidRPr="00776359" w:rsidRDefault="00776359" w:rsidP="00776359">
      <w:pPr>
        <w:spacing w:after="0" w:line="360" w:lineRule="auto"/>
        <w:jc w:val="center"/>
        <w:rPr>
          <w:rFonts w:ascii="Times New Roman" w:hAnsi="Times New Roman" w:cs="Times New Roman"/>
          <w:b/>
          <w:sz w:val="24"/>
        </w:rPr>
      </w:pPr>
    </w:p>
    <w:p w:rsidR="00776359" w:rsidRPr="00776359"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Hasil kajian menunjukkan bahwa digitalisasi memainkan peran sentral dalam percepatan adaptasi kebijakan. Pemerintah yang mengintegrasikan big data dan artificial intelligence ke dalam proses kebijakan terbukti lebih cepat dalam merespons perubahan (Dwivedi et al., 2021). Hal ini konsisten dengan teori evidence-based policy making yang menekankan pentingnya data dalam memperkuat legitimasi dan efektivitas kebijakan (Howlett, 2019).</w:t>
      </w:r>
    </w:p>
    <w:p w:rsidR="00776359" w:rsidRPr="00776359"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Kolaborasi lintas sektor juga menjadi kunci dalam memperkuat kapasitas kebijakan publik. Penelitian Andrews, Pritchett, dan Woolcock (2017) menunjukkan bahwa kebijakan yang melibatkan masyarakat sipil dan sektor swasta lebih mudah diimplementasikan karena adanya rasa kepemilikan bersama. Temuan ini sejalan dengan laporan OECD (2020) yang menegaskan bahwa tata kelola inklusif lebih resilien dalam menghadapi krisis global.</w:t>
      </w:r>
    </w:p>
    <w:p w:rsidR="00776359" w:rsidRPr="00776359"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Sementara itu, tata kelola adaptif memberikan kerangka konseptual untuk memahami fleksibilitas kebijakan dalam menghadapi ketidakpastian. Chaffin et al. (2014) serta Folke et al. (2005) menekankan bahwa adaptive governance memungkinkan pemerintah melakukan penyesuaian regulasi secara berkelanjutan dengan melibatkan pembelajaran institusional. Temuan ini sesuai dengan realitas pandemi COVID-19, di mana negara dengan regulasi fleksibel lebih cepat memulihkan stabilitas sosial-ekonomi (Kettunen &amp; Kallio, 2021).</w:t>
      </w:r>
    </w:p>
    <w:p w:rsidR="004E7F43"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Implikasi teoritis dari penelitian ini adalah penguatan konsep kebijakan publik berbasis tata kelola adaptif dengan dukungan digitalisasi dan kolaborasi multi-pemangku kepentingan. Secara praktis, penelitian ini memberikan rekomendasi bagi pemerintah untuk mengembangkan sistem kebijakan yang dinamis, inklusif, dan berbasis bukti sebagai strategi percepatan adaptasi terhadap perubahan sosial dan ekonomi global.</w:t>
      </w:r>
    </w:p>
    <w:p w:rsidR="00776359" w:rsidRDefault="00776359" w:rsidP="00776359">
      <w:pPr>
        <w:spacing w:after="0" w:line="360" w:lineRule="auto"/>
        <w:jc w:val="both"/>
        <w:rPr>
          <w:rFonts w:ascii="Times New Roman" w:hAnsi="Times New Roman" w:cs="Times New Roman"/>
          <w:sz w:val="24"/>
        </w:rPr>
      </w:pPr>
    </w:p>
    <w:p w:rsidR="00384EDC" w:rsidRDefault="00384EDC" w:rsidP="00776359">
      <w:pPr>
        <w:spacing w:after="0" w:line="360" w:lineRule="auto"/>
        <w:jc w:val="both"/>
        <w:rPr>
          <w:rFonts w:ascii="Times New Roman" w:hAnsi="Times New Roman" w:cs="Times New Roman"/>
          <w:sz w:val="24"/>
        </w:rPr>
      </w:pPr>
    </w:p>
    <w:p w:rsidR="00384EDC" w:rsidRDefault="00384EDC" w:rsidP="00776359">
      <w:pPr>
        <w:spacing w:after="0" w:line="360" w:lineRule="auto"/>
        <w:jc w:val="both"/>
        <w:rPr>
          <w:rFonts w:ascii="Times New Roman" w:hAnsi="Times New Roman" w:cs="Times New Roman"/>
          <w:sz w:val="24"/>
        </w:rPr>
      </w:pPr>
    </w:p>
    <w:p w:rsidR="00776359" w:rsidRPr="00776359" w:rsidRDefault="00776359" w:rsidP="00776359">
      <w:pPr>
        <w:pStyle w:val="ListParagraph"/>
        <w:numPr>
          <w:ilvl w:val="0"/>
          <w:numId w:val="1"/>
        </w:numPr>
        <w:spacing w:after="0" w:line="360" w:lineRule="auto"/>
        <w:ind w:left="360"/>
        <w:jc w:val="both"/>
        <w:rPr>
          <w:rFonts w:ascii="Times New Roman" w:hAnsi="Times New Roman" w:cs="Times New Roman"/>
          <w:b/>
          <w:sz w:val="24"/>
        </w:rPr>
      </w:pPr>
      <w:r w:rsidRPr="00776359">
        <w:rPr>
          <w:rFonts w:ascii="Times New Roman" w:hAnsi="Times New Roman" w:cs="Times New Roman"/>
          <w:b/>
          <w:sz w:val="24"/>
        </w:rPr>
        <w:lastRenderedPageBreak/>
        <w:t>KESIMPULAN DAN SARAN</w:t>
      </w:r>
    </w:p>
    <w:p w:rsidR="00776359" w:rsidRPr="00776359"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Penelitian ini menyimpulkan bahwa percepatan adaptasi kebijakan publik merupakan kebutuhan mendesak dalam menghadapi dinamika perubahan sosial dan ekonomi global. Hasil kajian menunjukkan bahwa digitalisasi tata kelola, kolaborasi lintas sektor, dan penerapan prinsip tata kelola adaptif merupakan tiga strategi utama yang dapat memperkuat kapasitas negara dalam merespons perubahan. Digitalisasi memungkinkan kebijakan publik berbasis bukti (evidence-based policy) untuk meningkatkan legitimasi dan efektivitas (Dwivedi et al., 2021; Howlett, 2019). Kolaborasi lintas sektor memperluas dukungan sosial-politik dalam implementasi kebijakan, sehingga meningkatkan keberlanjutan regulasi (Andrews, Pritchett, &amp; Woolcock, 2017). Sementara itu, tata kelola adaptif memberikan fleksibilitas bagi pemerintah untuk melakukan pembaruan regulasi sesuai dinamika lingkungan strategis (Chaffin, Gosnell, &amp; Cosens, 2014; Folke et al., 2005). Dengan demikian, percepatan adaptasi kebijakan publik bukan sekadar pilihan, tetapi menjadi syarat penting bagi terciptanya resiliensi sosial dan ekonomi nasional di tengah ketidakpastian global.</w:t>
      </w:r>
    </w:p>
    <w:p w:rsidR="00776359" w:rsidRPr="00776359"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Berdasarkan temuan tersebut, penelitian ini merekomendasikan agar pemerintah memperkuat sistem digitalisasi kebijakan, terutama dengan memanfaatkan big data dan teknologi kecerdasan buatan untuk perumusan kebijakan yang responsif. Selain itu, diperlukan upaya penguatan jejaring kolaboratif dengan melibatkan masyarakat sipil, akademisi, dan sektor swasta sebagai bagian dari tata kelola inklusif (OECD, 2020). Pemerintah juga disarankan untuk mengembangkan mekanisme evaluasi kebijakan secara periodik guna menjaga fleksibilitas dan akuntabilitas regulasi.</w:t>
      </w:r>
    </w:p>
    <w:p w:rsidR="00776359" w:rsidRDefault="00776359" w:rsidP="0059506A">
      <w:pPr>
        <w:spacing w:after="0" w:line="360" w:lineRule="auto"/>
        <w:ind w:firstLine="720"/>
        <w:jc w:val="both"/>
        <w:rPr>
          <w:rFonts w:ascii="Times New Roman" w:hAnsi="Times New Roman" w:cs="Times New Roman"/>
          <w:sz w:val="24"/>
        </w:rPr>
      </w:pPr>
      <w:r w:rsidRPr="00776359">
        <w:rPr>
          <w:rFonts w:ascii="Times New Roman" w:hAnsi="Times New Roman" w:cs="Times New Roman"/>
          <w:sz w:val="24"/>
        </w:rPr>
        <w:t>Keterbatasan penelitian ini terletak pada sifatnya yang berbasis kajian literatur konseptual, sehingga hasilnya lebih bersifat normatif daripada empiris. Penelitian selanjutnya diharapkan dapat melakukan studi komparatif lintas negara untuk menguji efektivitas strategi adaptasi kebijakan publik dalam konteks sosial, politik, dan ekonomi yang berbeda. Hal ini penting agar temuan konseptual yang diperoleh dapat diuji secara empiris dan memberikan kontribusi lebih luas terhadap pengembangan teori dan praktik kebijakan publik (Snyder, 2019).</w:t>
      </w:r>
    </w:p>
    <w:p w:rsidR="00776359" w:rsidRDefault="00776359" w:rsidP="00776359">
      <w:pPr>
        <w:spacing w:after="0" w:line="360" w:lineRule="auto"/>
        <w:jc w:val="both"/>
        <w:rPr>
          <w:rFonts w:ascii="Times New Roman" w:hAnsi="Times New Roman" w:cs="Times New Roman"/>
          <w:sz w:val="24"/>
        </w:rPr>
      </w:pPr>
    </w:p>
    <w:p w:rsidR="00384EDC" w:rsidRDefault="00384EDC" w:rsidP="00776359">
      <w:pPr>
        <w:spacing w:after="0" w:line="360" w:lineRule="auto"/>
        <w:jc w:val="both"/>
        <w:rPr>
          <w:rFonts w:ascii="Times New Roman" w:hAnsi="Times New Roman" w:cs="Times New Roman"/>
          <w:sz w:val="24"/>
        </w:rPr>
      </w:pPr>
    </w:p>
    <w:p w:rsidR="00384EDC" w:rsidRDefault="00384EDC" w:rsidP="00776359">
      <w:pPr>
        <w:spacing w:after="0" w:line="360" w:lineRule="auto"/>
        <w:jc w:val="both"/>
        <w:rPr>
          <w:rFonts w:ascii="Times New Roman" w:hAnsi="Times New Roman" w:cs="Times New Roman"/>
          <w:sz w:val="24"/>
        </w:rPr>
      </w:pPr>
    </w:p>
    <w:p w:rsidR="00384EDC" w:rsidRDefault="00384EDC" w:rsidP="00776359">
      <w:pPr>
        <w:spacing w:after="0" w:line="360" w:lineRule="auto"/>
        <w:jc w:val="both"/>
        <w:rPr>
          <w:rFonts w:ascii="Times New Roman" w:hAnsi="Times New Roman" w:cs="Times New Roman"/>
          <w:sz w:val="24"/>
        </w:rPr>
      </w:pPr>
    </w:p>
    <w:p w:rsidR="00776359" w:rsidRDefault="00776359" w:rsidP="00776359">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DAFTAR REFERENSI</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t>Andrews, M., Pritchett, L., &amp; Woolcock, M. (2017). Building state capability: Evidence, analysis, action. Oxford University Press.</w:t>
      </w:r>
    </w:p>
    <w:p w:rsidR="001353A5" w:rsidRPr="001353A5" w:rsidRDefault="001353A5" w:rsidP="00384EDC">
      <w:pPr>
        <w:spacing w:after="240" w:line="240" w:lineRule="auto"/>
        <w:jc w:val="both"/>
        <w:rPr>
          <w:rFonts w:ascii="Times New Roman" w:hAnsi="Times New Roman" w:cs="Times New Roman"/>
          <w:sz w:val="24"/>
        </w:rPr>
      </w:pPr>
      <w:r w:rsidRPr="001353A5">
        <w:rPr>
          <w:rFonts w:ascii="Times New Roman" w:hAnsi="Times New Roman" w:cs="Times New Roman"/>
          <w:sz w:val="24"/>
        </w:rPr>
        <w:t>Braun, V., &amp; Clarke, V. (2006). Using thematic analysis in psychology. Qualitative Research in Psychology, 3(2), 77–101. https://doi.org/10.1191/1478088706qp063oa</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t>Chaffin, B. C., Gosnell, H., &amp; Cosens, B. A. (2014). A decade of adaptive governance scholarship: Synthesis and future directions. Ecology and Society, 19(3), 56. https://doi.org/10.5751/ES-06824-190356</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t>Dwivedi, Y. K., Hughes, L., Coombs, C., Constantiou, I., Duan, Y., Edwards, J. S</w:t>
      </w:r>
      <w:proofErr w:type="gramStart"/>
      <w:r w:rsidRPr="001353A5">
        <w:rPr>
          <w:rFonts w:ascii="Times New Roman" w:hAnsi="Times New Roman" w:cs="Times New Roman"/>
          <w:sz w:val="24"/>
        </w:rPr>
        <w:t>., ...</w:t>
      </w:r>
      <w:proofErr w:type="gramEnd"/>
      <w:r w:rsidRPr="001353A5">
        <w:rPr>
          <w:rFonts w:ascii="Times New Roman" w:hAnsi="Times New Roman" w:cs="Times New Roman"/>
          <w:sz w:val="24"/>
        </w:rPr>
        <w:t xml:space="preserve"> &amp; Upadhyay, N. (2021). Impact of COVID-19 pandemic on information management research and practice: Transforming education, work and life. International Journal of Information Management, 55, 102211. https://doi.org/10.1016/j.ijinfomgt.2020.102211</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t xml:space="preserve">Dye, T. R. (2017). Understanding public policy (15th </w:t>
      </w:r>
      <w:proofErr w:type="gramStart"/>
      <w:r w:rsidRPr="001353A5">
        <w:rPr>
          <w:rFonts w:ascii="Times New Roman" w:hAnsi="Times New Roman" w:cs="Times New Roman"/>
          <w:sz w:val="24"/>
        </w:rPr>
        <w:t>ed</w:t>
      </w:r>
      <w:proofErr w:type="gramEnd"/>
      <w:r w:rsidRPr="001353A5">
        <w:rPr>
          <w:rFonts w:ascii="Times New Roman" w:hAnsi="Times New Roman" w:cs="Times New Roman"/>
          <w:sz w:val="24"/>
        </w:rPr>
        <w:t>.). Pearson Education.</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t>Folke, C., Hahn, T., Olsson, P., &amp; Norberg, J. (2005). Adaptive governance of social-ecological systems. Annual Review of Environment and Resources, 30(1), 441–473. https://doi.org/10.1146/annurev.energy.30.050504.144511</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t>Gerrits, L. (2012). Punching clouds: An introduction to the complexity of public decision-making. Emergent Publications.</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t>Holmes, W., Bialik, M., &amp; Fadel, C. (2019). Artificial intelligence in education: Promises and implications for teaching and learning. Center for Curriculum Redesign.</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t xml:space="preserve">Howlett, M. (2019). Designing public policies: Principles and instruments (2nd </w:t>
      </w:r>
      <w:proofErr w:type="gramStart"/>
      <w:r w:rsidRPr="001353A5">
        <w:rPr>
          <w:rFonts w:ascii="Times New Roman" w:hAnsi="Times New Roman" w:cs="Times New Roman"/>
          <w:sz w:val="24"/>
        </w:rPr>
        <w:t>ed</w:t>
      </w:r>
      <w:proofErr w:type="gramEnd"/>
      <w:r w:rsidRPr="001353A5">
        <w:rPr>
          <w:rFonts w:ascii="Times New Roman" w:hAnsi="Times New Roman" w:cs="Times New Roman"/>
          <w:sz w:val="24"/>
        </w:rPr>
        <w:t>.). Routledge. https://doi.org/10.4324/9780429467883</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t>Kettunen, P., &amp; Kallio, J. (2021). Public sector digital transformation and strategies for the post-COVID-19 world. Government Information Quarterly, 38(4), 101620. https://doi.org/10.1016/j.giq.2021.101620</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t xml:space="preserve">Moher, D., Liberati, A., Tetzlaff, J., Altman, D. G., &amp; </w:t>
      </w:r>
      <w:proofErr w:type="gramStart"/>
      <w:r w:rsidRPr="001353A5">
        <w:rPr>
          <w:rFonts w:ascii="Times New Roman" w:hAnsi="Times New Roman" w:cs="Times New Roman"/>
          <w:sz w:val="24"/>
        </w:rPr>
        <w:t>The</w:t>
      </w:r>
      <w:proofErr w:type="gramEnd"/>
      <w:r w:rsidRPr="001353A5">
        <w:rPr>
          <w:rFonts w:ascii="Times New Roman" w:hAnsi="Times New Roman" w:cs="Times New Roman"/>
          <w:sz w:val="24"/>
        </w:rPr>
        <w:t xml:space="preserve"> PRISMA Group. (2009). </w:t>
      </w:r>
      <w:proofErr w:type="gramStart"/>
      <w:r w:rsidRPr="001353A5">
        <w:rPr>
          <w:rFonts w:ascii="Times New Roman" w:hAnsi="Times New Roman" w:cs="Times New Roman"/>
          <w:sz w:val="24"/>
        </w:rPr>
        <w:t>Preferred</w:t>
      </w:r>
      <w:proofErr w:type="gramEnd"/>
      <w:r w:rsidRPr="001353A5">
        <w:rPr>
          <w:rFonts w:ascii="Times New Roman" w:hAnsi="Times New Roman" w:cs="Times New Roman"/>
          <w:sz w:val="24"/>
        </w:rPr>
        <w:t xml:space="preserve"> reporting items for systematic reviews and meta-analyses: The PRISMA statement. PLoS Medicine, 6(7), e1000097. https://doi.org/10.1371/journal.pmed.1000097</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t>OECD. (2020). Government at a glance 2020. OECD Publishing. https://doi.org/10.1787/8ccf5c38-en</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t>Palmatier, R. W., Houston, M. B., &amp; Hulland, J. (2018). Review articles: Purpose, process, and structure. Journal of the Academy of Marketing Science, 46(1), 1–5. https://doi.org/10.1007/s11747-017-0563-4</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t>Snyder, H. (2019). Literature review as a research methodology: An overview and guidelines. Journal of Business Research, 104, 333–339. https://doi.org/10.1016/j.jbusres.2019.07.039</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lastRenderedPageBreak/>
        <w:t>United Nations Development Programme. (2021). Human development report 2020: The next frontier—Human development and the Anthropocene. United Nations. http://hdr.undp.org/en/2020-report</w:t>
      </w:r>
    </w:p>
    <w:p w:rsidR="001353A5" w:rsidRPr="001353A5" w:rsidRDefault="001353A5" w:rsidP="00A744FD">
      <w:pPr>
        <w:spacing w:after="240" w:line="240" w:lineRule="auto"/>
        <w:ind w:left="720" w:hanging="720"/>
        <w:jc w:val="both"/>
        <w:rPr>
          <w:rFonts w:ascii="Times New Roman" w:hAnsi="Times New Roman" w:cs="Times New Roman"/>
          <w:sz w:val="24"/>
        </w:rPr>
      </w:pPr>
      <w:r w:rsidRPr="001353A5">
        <w:rPr>
          <w:rFonts w:ascii="Times New Roman" w:hAnsi="Times New Roman" w:cs="Times New Roman"/>
          <w:sz w:val="24"/>
        </w:rPr>
        <w:t>World Bank. (2020). World development report 2020: Trading for development in the age of global value chains. World Bank Publications. https://doi.org/10.1596/978-1-4648-1457-0</w:t>
      </w:r>
    </w:p>
    <w:p w:rsidR="004E7F43" w:rsidRPr="004E7F43" w:rsidRDefault="004E7F43" w:rsidP="004E7F43">
      <w:pPr>
        <w:spacing w:after="0" w:line="240" w:lineRule="auto"/>
        <w:rPr>
          <w:rFonts w:ascii="Times New Roman" w:hAnsi="Times New Roman" w:cs="Times New Roman"/>
          <w:b/>
          <w:sz w:val="28"/>
        </w:rPr>
      </w:pPr>
    </w:p>
    <w:sectPr w:rsidR="004E7F43" w:rsidRPr="004E7F43" w:rsidSect="00A744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60" w:footer="720" w:gutter="0"/>
      <w:pgNumType w:start="2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420" w:rsidRDefault="00E51420" w:rsidP="00776359">
      <w:pPr>
        <w:spacing w:after="0" w:line="240" w:lineRule="auto"/>
      </w:pPr>
      <w:r>
        <w:separator/>
      </w:r>
    </w:p>
  </w:endnote>
  <w:endnote w:type="continuationSeparator" w:id="0">
    <w:p w:rsidR="00E51420" w:rsidRDefault="00E51420" w:rsidP="0077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FD" w:rsidRDefault="00A744FD" w:rsidP="00A744FD">
    <w:pPr>
      <w:tabs>
        <w:tab w:val="center" w:pos="4680"/>
        <w:tab w:val="left" w:pos="6840"/>
      </w:tabs>
      <w:spacing w:after="0" w:line="240" w:lineRule="auto"/>
      <w:rPr>
        <w:rFonts w:ascii="Tahoma" w:eastAsia="Tahoma" w:hAnsi="Tahoma" w:cs="Tahoma"/>
        <w:sz w:val="20"/>
        <w:szCs w:val="20"/>
        <w:lang w:val="id-ID"/>
      </w:rPr>
    </w:pPr>
  </w:p>
  <w:p w:rsidR="00A744FD" w:rsidRDefault="00A744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06A" w:rsidRDefault="0059506A" w:rsidP="0059506A">
    <w:pPr>
      <w:tabs>
        <w:tab w:val="center" w:pos="4680"/>
        <w:tab w:val="left" w:pos="6840"/>
      </w:tabs>
      <w:spacing w:after="0" w:line="240" w:lineRule="auto"/>
      <w:rPr>
        <w:rFonts w:ascii="Tahoma" w:eastAsia="Tahoma" w:hAnsi="Tahoma" w:cs="Tahoma"/>
        <w:sz w:val="20"/>
        <w:szCs w:val="20"/>
        <w:lang w:val="id-ID"/>
      </w:rPr>
    </w:pPr>
  </w:p>
  <w:p w:rsidR="0059506A" w:rsidRPr="00384EDC" w:rsidRDefault="0059506A" w:rsidP="00384EDC">
    <w:pPr>
      <w:tabs>
        <w:tab w:val="center" w:pos="4680"/>
        <w:tab w:val="left" w:pos="6840"/>
      </w:tabs>
      <w:spacing w:after="0" w:line="240" w:lineRule="auto"/>
      <w:rPr>
        <w:rFonts w:ascii="Cambria" w:eastAsia="Cambria" w:hAnsi="Cambria" w:cs="Cambria"/>
        <w:b/>
      </w:rPr>
    </w:pPr>
    <w:r w:rsidRPr="00290338">
      <w:rPr>
        <w:rFonts w:ascii="Calibri" w:eastAsia="Calibri" w:hAnsi="Calibri" w:cs="Calibri"/>
        <w:noProof/>
      </w:rPr>
      <mc:AlternateContent>
        <mc:Choice Requires="wps">
          <w:drawing>
            <wp:anchor distT="0" distB="0" distL="114297" distR="114297" simplePos="0" relativeHeight="251667456" behindDoc="0" locked="0" layoutInCell="1" allowOverlap="1" wp14:anchorId="2757BA76" wp14:editId="6B9903ED">
              <wp:simplePos x="0" y="0"/>
              <wp:positionH relativeFrom="column">
                <wp:posOffset>335914</wp:posOffset>
              </wp:positionH>
              <wp:positionV relativeFrom="paragraph">
                <wp:posOffset>-78105</wp:posOffset>
              </wp:positionV>
              <wp:extent cx="0" cy="359410"/>
              <wp:effectExtent l="0" t="0" r="19050" b="215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2A8A3461" id="_x0000_t32" coordsize="21600,21600" o:spt="32" o:oned="t" path="m,l21600,21600e" filled="f">
              <v:path arrowok="t" fillok="f" o:connecttype="none"/>
              <o:lock v:ext="edit" shapetype="t"/>
            </v:shapetype>
            <v:shape id="Straight Arrow Connector 1" o:spid="_x0000_s1026" type="#_x0000_t32" style="position:absolute;margin-left:26.45pt;margin-top:-6.15pt;width:0;height:28.3pt;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" strokeweight="1pt">
              <v:stroke startarrowwidth="narrow" startarrowlength="short" endarrowwidth="narrow" endarrowlength="short"/>
              <o:lock v:ext="edit" shapetype="f"/>
            </v:shape>
          </w:pict>
        </mc:Fallback>
      </mc:AlternateContent>
    </w:r>
    <w:r w:rsidRPr="00290338">
      <w:rPr>
        <w:rFonts w:ascii="Tahoma" w:eastAsia="Tahoma" w:hAnsi="Tahoma" w:cs="Tahoma"/>
        <w:sz w:val="20"/>
        <w:szCs w:val="20"/>
        <w:lang w:val="id-ID"/>
      </w:rPr>
      <w:fldChar w:fldCharType="begin"/>
    </w:r>
    <w:r w:rsidRPr="00290338">
      <w:rPr>
        <w:rFonts w:ascii="Tahoma" w:eastAsia="Tahoma" w:hAnsi="Tahoma" w:cs="Tahoma"/>
        <w:sz w:val="20"/>
        <w:szCs w:val="20"/>
        <w:lang w:val="id-ID"/>
      </w:rPr>
      <w:instrText>PAGE</w:instrText>
    </w:r>
    <w:r w:rsidRPr="00290338">
      <w:rPr>
        <w:rFonts w:ascii="Tahoma" w:eastAsia="Tahoma" w:hAnsi="Tahoma" w:cs="Tahoma"/>
        <w:sz w:val="20"/>
        <w:szCs w:val="20"/>
        <w:lang w:val="id-ID"/>
      </w:rPr>
      <w:fldChar w:fldCharType="separate"/>
    </w:r>
    <w:r w:rsidR="00384EDC">
      <w:rPr>
        <w:rFonts w:ascii="Tahoma" w:eastAsia="Tahoma" w:hAnsi="Tahoma" w:cs="Tahoma"/>
        <w:noProof/>
        <w:sz w:val="20"/>
        <w:szCs w:val="20"/>
        <w:lang w:val="id-ID"/>
      </w:rPr>
      <w:t>27</w:t>
    </w:r>
    <w:r w:rsidRPr="00290338">
      <w:rPr>
        <w:rFonts w:ascii="Tahoma" w:eastAsia="Tahoma" w:hAnsi="Tahoma" w:cs="Tahoma"/>
        <w:sz w:val="20"/>
        <w:szCs w:val="20"/>
        <w:lang w:val="id-ID"/>
      </w:rPr>
      <w:fldChar w:fldCharType="end"/>
    </w:r>
    <w:r w:rsidRPr="00290338">
      <w:rPr>
        <w:rFonts w:ascii="Tahoma" w:eastAsia="Tahoma" w:hAnsi="Tahoma" w:cs="Tahoma"/>
        <w:sz w:val="20"/>
        <w:szCs w:val="20"/>
        <w:lang w:val="id-ID"/>
      </w:rPr>
      <w:t xml:space="preserve">        </w:t>
    </w:r>
    <w:r w:rsidRPr="00290338">
      <w:rPr>
        <w:rFonts w:ascii="Tahoma" w:eastAsia="Tahoma" w:hAnsi="Tahoma" w:cs="Tahoma"/>
        <w:b/>
        <w:bCs/>
        <w:sz w:val="20"/>
        <w:szCs w:val="20"/>
        <w:lang w:val="id-ID"/>
      </w:rPr>
      <w:t xml:space="preserve">Jurnal </w:t>
    </w:r>
    <w:r>
      <w:rPr>
        <w:rStyle w:val="Strong"/>
        <w:rFonts w:ascii="Segoe UI" w:hAnsi="Segoe UI" w:cs="Segoe UI"/>
        <w:sz w:val="21"/>
        <w:szCs w:val="21"/>
        <w:shd w:val="clear" w:color="auto" w:fill="FFFFFF"/>
      </w:rPr>
      <w:t>Aksi Cepat Transformasi</w:t>
    </w:r>
    <w:r w:rsidRPr="00290338">
      <w:rPr>
        <w:rFonts w:ascii="Tahoma" w:eastAsia="Tahoma" w:hAnsi="Tahoma" w:cs="Tahoma"/>
        <w:b/>
        <w:bCs/>
        <w:sz w:val="20"/>
        <w:szCs w:val="20"/>
        <w:lang w:val="id-ID"/>
      </w:rPr>
      <w:t xml:space="preserve"> </w:t>
    </w:r>
    <w:r w:rsidRPr="00290338">
      <w:rPr>
        <w:rFonts w:ascii="Tahoma" w:eastAsia="Tahoma" w:hAnsi="Tahoma" w:cs="Tahoma"/>
        <w:b/>
        <w:sz w:val="20"/>
        <w:szCs w:val="20"/>
        <w:lang w:val="id-ID"/>
      </w:rPr>
      <w:t xml:space="preserve">– </w:t>
    </w:r>
    <w:r w:rsidRPr="003F42B9">
      <w:rPr>
        <w:rFonts w:ascii="Cambria" w:eastAsia="Cambria" w:hAnsi="Cambria" w:cs="Cambria"/>
      </w:rPr>
      <w:t>Volume. 1 No 1 Juni 2025</w:t>
    </w:r>
    <w:r>
      <w:rPr>
        <w:rFonts w:ascii="Cambria" w:eastAsia="Cambria" w:hAnsi="Cambria" w:cs="Cambr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06A" w:rsidRDefault="0059506A" w:rsidP="00F60840">
    <w:pPr>
      <w:pBdr>
        <w:top w:val="single" w:sz="4" w:space="2" w:color="000000"/>
        <w:left w:val="nil"/>
        <w:bottom w:val="nil"/>
        <w:right w:val="nil"/>
        <w:between w:val="nil"/>
      </w:pBdr>
      <w:spacing w:after="0" w:line="240" w:lineRule="auto"/>
      <w:rPr>
        <w:rFonts w:eastAsia="Arial" w:cstheme="minorHAnsi"/>
        <w:i/>
        <w:color w:val="000000"/>
        <w:sz w:val="20"/>
        <w:szCs w:val="20"/>
      </w:rPr>
    </w:pPr>
  </w:p>
  <w:p w:rsidR="00F60840" w:rsidRPr="003F42B9" w:rsidRDefault="00F60840" w:rsidP="00F60840">
    <w:pPr>
      <w:pBdr>
        <w:top w:val="single" w:sz="4" w:space="2" w:color="000000"/>
        <w:left w:val="nil"/>
        <w:bottom w:val="nil"/>
        <w:right w:val="nil"/>
        <w:between w:val="nil"/>
      </w:pBdr>
      <w:spacing w:after="0" w:line="240" w:lineRule="auto"/>
      <w:rPr>
        <w:rFonts w:eastAsia="Arial" w:cstheme="minorHAnsi"/>
        <w:i/>
        <w:color w:val="000000"/>
        <w:sz w:val="20"/>
        <w:szCs w:val="20"/>
      </w:rPr>
    </w:pPr>
    <w:r>
      <w:rPr>
        <w:rFonts w:eastAsia="Arial" w:cstheme="minorHAnsi"/>
        <w:i/>
        <w:color w:val="000000"/>
        <w:sz w:val="20"/>
        <w:szCs w:val="20"/>
      </w:rPr>
      <w:t>Naskah Masuk</w:t>
    </w:r>
    <w:r w:rsidRPr="0093327D">
      <w:rPr>
        <w:rFonts w:eastAsia="Arial" w:cstheme="minorHAnsi"/>
        <w:i/>
        <w:color w:val="000000"/>
        <w:sz w:val="20"/>
        <w:szCs w:val="20"/>
      </w:rPr>
      <w:t xml:space="preserve">: </w:t>
    </w:r>
    <w:r>
      <w:rPr>
        <w:rFonts w:eastAsia="Arial" w:cstheme="minorHAnsi"/>
        <w:i/>
        <w:color w:val="000000"/>
        <w:sz w:val="20"/>
        <w:szCs w:val="20"/>
      </w:rPr>
      <w:t xml:space="preserve">02 Mei </w:t>
    </w:r>
    <w:r w:rsidRPr="0093327D">
      <w:rPr>
        <w:rFonts w:eastAsia="Arial" w:cstheme="minorHAnsi"/>
        <w:i/>
        <w:color w:val="000000"/>
        <w:sz w:val="20"/>
        <w:szCs w:val="20"/>
      </w:rPr>
      <w:t>202</w:t>
    </w:r>
    <w:r>
      <w:rPr>
        <w:rFonts w:eastAsia="Arial" w:cstheme="minorHAnsi"/>
        <w:i/>
        <w:color w:val="000000"/>
        <w:sz w:val="20"/>
        <w:szCs w:val="20"/>
      </w:rPr>
      <w:t>5</w:t>
    </w:r>
    <w:proofErr w:type="gramStart"/>
    <w:r w:rsidRPr="0093327D">
      <w:rPr>
        <w:rFonts w:eastAsia="Arial" w:cstheme="minorHAnsi"/>
        <w:i/>
        <w:color w:val="000000"/>
        <w:sz w:val="20"/>
        <w:szCs w:val="20"/>
      </w:rPr>
      <w:t xml:space="preserve">;  </w:t>
    </w:r>
    <w:r w:rsidRPr="00E06443">
      <w:rPr>
        <w:rFonts w:eastAsia="Arial" w:cstheme="minorHAnsi"/>
        <w:i/>
        <w:color w:val="000000"/>
        <w:sz w:val="20"/>
        <w:szCs w:val="20"/>
      </w:rPr>
      <w:t>Revisi</w:t>
    </w:r>
    <w:proofErr w:type="gramEnd"/>
    <w:r w:rsidRPr="0093327D">
      <w:rPr>
        <w:rFonts w:eastAsia="Arial" w:cstheme="minorHAnsi"/>
        <w:i/>
        <w:color w:val="000000"/>
        <w:sz w:val="20"/>
        <w:szCs w:val="20"/>
      </w:rPr>
      <w:t xml:space="preserve">: </w:t>
    </w:r>
    <w:r>
      <w:rPr>
        <w:rFonts w:eastAsia="Arial" w:cstheme="minorHAnsi"/>
        <w:i/>
        <w:color w:val="000000"/>
        <w:sz w:val="20"/>
        <w:szCs w:val="20"/>
      </w:rPr>
      <w:t xml:space="preserve">28 Mei </w:t>
    </w:r>
    <w:r w:rsidRPr="0093327D">
      <w:rPr>
        <w:rFonts w:eastAsia="Arial" w:cstheme="minorHAnsi"/>
        <w:i/>
        <w:color w:val="000000"/>
        <w:sz w:val="20"/>
        <w:szCs w:val="20"/>
      </w:rPr>
      <w:t>202</w:t>
    </w:r>
    <w:r>
      <w:rPr>
        <w:rFonts w:eastAsia="Arial" w:cstheme="minorHAnsi"/>
        <w:i/>
        <w:color w:val="000000"/>
        <w:sz w:val="20"/>
        <w:szCs w:val="20"/>
      </w:rPr>
      <w:t>5</w:t>
    </w:r>
    <w:r w:rsidRPr="0093327D">
      <w:rPr>
        <w:rFonts w:eastAsia="Arial" w:cstheme="minorHAnsi"/>
        <w:i/>
        <w:color w:val="000000"/>
        <w:sz w:val="20"/>
        <w:szCs w:val="20"/>
      </w:rPr>
      <w:t xml:space="preserve">;  </w:t>
    </w:r>
    <w:r>
      <w:rPr>
        <w:rFonts w:eastAsia="Arial" w:cstheme="minorHAnsi"/>
        <w:i/>
        <w:color w:val="000000"/>
        <w:sz w:val="20"/>
        <w:szCs w:val="20"/>
      </w:rPr>
      <w:t>Diterima</w:t>
    </w:r>
    <w:r w:rsidRPr="0093327D">
      <w:rPr>
        <w:rFonts w:eastAsia="Arial" w:cstheme="minorHAnsi"/>
        <w:i/>
        <w:color w:val="000000"/>
        <w:sz w:val="20"/>
        <w:szCs w:val="20"/>
      </w:rPr>
      <w:t xml:space="preserve">: </w:t>
    </w:r>
    <w:r>
      <w:rPr>
        <w:rFonts w:eastAsia="Arial" w:cstheme="minorHAnsi"/>
        <w:i/>
        <w:color w:val="000000"/>
        <w:sz w:val="20"/>
        <w:szCs w:val="20"/>
      </w:rPr>
      <w:t>27 Juni</w:t>
    </w:r>
    <w:r w:rsidRPr="0093327D">
      <w:rPr>
        <w:rFonts w:eastAsia="Arial" w:cstheme="minorHAnsi"/>
        <w:i/>
        <w:color w:val="000000"/>
        <w:sz w:val="20"/>
        <w:szCs w:val="20"/>
      </w:rPr>
      <w:t xml:space="preserve"> 2024;  </w:t>
    </w:r>
    <w:r w:rsidRPr="001013D9">
      <w:rPr>
        <w:rFonts w:eastAsia="Arial" w:cstheme="minorHAnsi"/>
        <w:i/>
        <w:color w:val="000000"/>
        <w:sz w:val="20"/>
        <w:szCs w:val="20"/>
      </w:rPr>
      <w:t>Tersedia:</w:t>
    </w:r>
    <w:r w:rsidRPr="0093327D">
      <w:rPr>
        <w:rFonts w:eastAsia="Arial" w:cstheme="minorHAnsi"/>
        <w:i/>
        <w:color w:val="000000"/>
        <w:sz w:val="20"/>
        <w:szCs w:val="20"/>
      </w:rPr>
      <w:t xml:space="preserve"> </w:t>
    </w:r>
    <w:r>
      <w:rPr>
        <w:rFonts w:eastAsia="Arial" w:cstheme="minorHAnsi"/>
        <w:i/>
        <w:color w:val="000000"/>
        <w:sz w:val="20"/>
        <w:szCs w:val="20"/>
      </w:rPr>
      <w:t>30 Juni</w:t>
    </w:r>
    <w:r w:rsidRPr="0093327D">
      <w:rPr>
        <w:rFonts w:eastAsia="Arial" w:cstheme="minorHAnsi"/>
        <w:i/>
        <w:color w:val="000000"/>
        <w:sz w:val="20"/>
        <w:szCs w:val="20"/>
      </w:rPr>
      <w:t xml:space="preserve"> 202</w:t>
    </w:r>
    <w:r>
      <w:rPr>
        <w:rFonts w:eastAsia="Arial" w:cstheme="minorHAnsi"/>
        <w:i/>
        <w:color w:val="000000"/>
        <w:sz w:val="20"/>
        <w:szCs w:val="20"/>
      </w:rPr>
      <w:t xml:space="preserve">5; </w:t>
    </w:r>
    <w:r w:rsidRPr="001013D9">
      <w:rPr>
        <w:rFonts w:eastAsia="Arial" w:cstheme="minorHAnsi"/>
        <w:i/>
        <w:color w:val="000000"/>
        <w:sz w:val="20"/>
        <w:szCs w:val="20"/>
      </w:rPr>
      <w:t xml:space="preserve">Terbit: </w:t>
    </w:r>
    <w:r>
      <w:rPr>
        <w:rFonts w:eastAsia="Arial" w:cstheme="minorHAnsi"/>
        <w:i/>
        <w:color w:val="000000"/>
        <w:sz w:val="20"/>
        <w:szCs w:val="20"/>
      </w:rPr>
      <w:t>30 Juni</w:t>
    </w:r>
    <w:r w:rsidRPr="0093327D">
      <w:rPr>
        <w:rFonts w:eastAsia="Arial" w:cstheme="minorHAnsi"/>
        <w:i/>
        <w:color w:val="000000"/>
        <w:sz w:val="20"/>
        <w:szCs w:val="20"/>
      </w:rPr>
      <w:t xml:space="preserve"> 202</w:t>
    </w:r>
    <w:r>
      <w:rPr>
        <w:rFonts w:eastAsia="Arial" w:cstheme="minorHAnsi"/>
        <w:i/>
        <w:color w:val="000000"/>
        <w:sz w:val="20"/>
        <w:szCs w:val="20"/>
      </w:rPr>
      <w:t xml:space="preserve">5;  </w:t>
    </w:r>
  </w:p>
  <w:p w:rsidR="00F60840" w:rsidRDefault="00F60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420" w:rsidRDefault="00E51420" w:rsidP="00776359">
      <w:pPr>
        <w:spacing w:after="0" w:line="240" w:lineRule="auto"/>
      </w:pPr>
      <w:r>
        <w:separator/>
      </w:r>
    </w:p>
  </w:footnote>
  <w:footnote w:type="continuationSeparator" w:id="0">
    <w:p w:rsidR="00E51420" w:rsidRDefault="00E51420" w:rsidP="00776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EDC" w:rsidRDefault="00384EDC" w:rsidP="0059506A">
    <w:pPr>
      <w:pStyle w:val="Header"/>
      <w:jc w:val="right"/>
      <w:rPr>
        <w:noProof/>
      </w:rPr>
    </w:pPr>
  </w:p>
  <w:p w:rsidR="0059506A" w:rsidRDefault="0059506A" w:rsidP="0059506A">
    <w:pPr>
      <w:pStyle w:val="Header"/>
      <w:jc w:val="right"/>
    </w:pPr>
    <w:r>
      <w:rPr>
        <w:noProof/>
      </w:rPr>
      <w:t>E-ISSN .: XXXX-XXXX</w:t>
    </w:r>
    <w:r>
      <w:rPr>
        <w:rFonts w:ascii="Cambria" w:eastAsia="Cambria" w:hAnsi="Cambria" w:cs="Cambria"/>
      </w:rPr>
      <w:t>; P-</w:t>
    </w:r>
    <w:proofErr w:type="gramStart"/>
    <w:r>
      <w:rPr>
        <w:rFonts w:ascii="Cambria" w:eastAsia="Cambria" w:hAnsi="Cambria" w:cs="Cambria"/>
      </w:rPr>
      <w:t>ISSN .</w:t>
    </w:r>
    <w:proofErr w:type="gramEnd"/>
    <w:r>
      <w:rPr>
        <w:rFonts w:ascii="Cambria" w:eastAsia="Cambria" w:hAnsi="Cambria" w:cs="Cambria"/>
      </w:rPr>
      <w:t xml:space="preserve">: XXXX-XXXX, </w:t>
    </w:r>
    <w:r>
      <w:rPr>
        <w:rFonts w:ascii="Cambria" w:eastAsia="Cambria" w:hAnsi="Cambria" w:cs="Cambria"/>
      </w:rPr>
      <w:t>20-28</w:t>
    </w:r>
  </w:p>
  <w:p w:rsidR="00F60840" w:rsidRPr="00A744FD" w:rsidRDefault="00F60840" w:rsidP="00F60840">
    <w:pPr>
      <w:spacing w:after="0" w:line="240" w:lineRule="auto"/>
      <w:jc w:val="right"/>
      <w:rPr>
        <w:rFonts w:ascii="Arial" w:hAnsi="Arial" w:cs="Arial"/>
        <w:i/>
        <w:sz w:val="18"/>
        <w:szCs w:val="18"/>
      </w:rPr>
    </w:pPr>
  </w:p>
  <w:p w:rsidR="00F60840" w:rsidRDefault="00F608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EDC" w:rsidRDefault="00384EDC" w:rsidP="0059506A">
    <w:pPr>
      <w:pStyle w:val="Header"/>
      <w:jc w:val="right"/>
      <w:rPr>
        <w:rFonts w:ascii="Arial" w:hAnsi="Arial" w:cs="Arial"/>
        <w:i/>
        <w:sz w:val="18"/>
        <w:szCs w:val="18"/>
      </w:rPr>
    </w:pPr>
  </w:p>
  <w:p w:rsidR="0059506A" w:rsidRDefault="0059506A" w:rsidP="0059506A">
    <w:pPr>
      <w:pStyle w:val="Header"/>
      <w:jc w:val="right"/>
    </w:pPr>
    <w:r w:rsidRPr="00A744FD">
      <w:rPr>
        <w:rFonts w:ascii="Arial" w:hAnsi="Arial" w:cs="Arial"/>
        <w:i/>
        <w:sz w:val="18"/>
        <w:szCs w:val="18"/>
      </w:rPr>
      <w:t>Percepatan Adaptasi Kebijakan Publik terhadap Dinamika Perubahan Sosial dan Ekonomi Global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840" w:rsidRPr="00CD14F7" w:rsidRDefault="00F60840" w:rsidP="00F60840">
    <w:pPr>
      <w:tabs>
        <w:tab w:val="center" w:pos="4680"/>
        <w:tab w:val="right" w:pos="9360"/>
      </w:tabs>
      <w:spacing w:after="0" w:line="240" w:lineRule="auto"/>
      <w:jc w:val="right"/>
      <w:rPr>
        <w:rFonts w:ascii="Cambria" w:eastAsia="Cambria" w:hAnsi="Cambria" w:cs="Cambria"/>
        <w:b/>
      </w:rPr>
    </w:pPr>
    <w:r>
      <w:rPr>
        <w:rStyle w:val="Strong"/>
        <w:rFonts w:ascii="Segoe UI" w:hAnsi="Segoe UI" w:cs="Segoe UI"/>
        <w:sz w:val="21"/>
        <w:szCs w:val="21"/>
        <w:shd w:val="clear" w:color="auto" w:fill="FFFFFF"/>
      </w:rPr>
      <w:t>Jurnal Aksi Cepat Transformasi</w:t>
    </w:r>
  </w:p>
  <w:p w:rsidR="00F60840" w:rsidRPr="00CD14F7" w:rsidRDefault="00F60840" w:rsidP="00F60840">
    <w:pPr>
      <w:tabs>
        <w:tab w:val="center" w:pos="4680"/>
        <w:tab w:val="right" w:pos="9360"/>
      </w:tabs>
      <w:spacing w:after="0" w:line="240" w:lineRule="auto"/>
      <w:jc w:val="right"/>
      <w:rPr>
        <w:rFonts w:ascii="Cambria" w:eastAsia="Cambria" w:hAnsi="Cambria" w:cs="Cambria"/>
        <w:b/>
      </w:rPr>
    </w:pPr>
    <w:r w:rsidRPr="00CD14F7">
      <w:rPr>
        <w:rFonts w:ascii="Cambria" w:eastAsia="Cambria" w:hAnsi="Cambria" w:cs="Cambria"/>
        <w:b/>
      </w:rPr>
      <w:t xml:space="preserve">Volume. </w:t>
    </w:r>
    <w:r>
      <w:rPr>
        <w:rFonts w:ascii="Cambria" w:eastAsia="Cambria" w:hAnsi="Cambria" w:cs="Cambria"/>
        <w:b/>
      </w:rPr>
      <w:t>1 No 1 J</w:t>
    </w:r>
    <w:r w:rsidRPr="00290338">
      <w:rPr>
        <w:rFonts w:ascii="Cambria" w:eastAsia="Cambria" w:hAnsi="Cambria" w:cs="Cambria"/>
        <w:b/>
      </w:rPr>
      <w:t>uni 2025</w:t>
    </w:r>
  </w:p>
  <w:p w:rsidR="00F60840" w:rsidRPr="00CD14F7" w:rsidRDefault="00F60840" w:rsidP="00F60840">
    <w:pPr>
      <w:tabs>
        <w:tab w:val="center" w:pos="4680"/>
        <w:tab w:val="right" w:pos="9360"/>
      </w:tabs>
      <w:spacing w:after="0" w:line="240" w:lineRule="auto"/>
      <w:jc w:val="right"/>
      <w:rPr>
        <w:rFonts w:ascii="Cambria" w:eastAsia="Cambria" w:hAnsi="Cambria" w:cs="Cambria"/>
      </w:rPr>
    </w:pPr>
    <w:r>
      <w:rPr>
        <w:noProof/>
      </w:rPr>
      <w:drawing>
        <wp:anchor distT="0" distB="0" distL="114300" distR="114300" simplePos="0" relativeHeight="251662336" behindDoc="0" locked="0" layoutInCell="1" allowOverlap="1" wp14:anchorId="104A3C35" wp14:editId="0AF4784D">
          <wp:simplePos x="0" y="0"/>
          <wp:positionH relativeFrom="margin">
            <wp:posOffset>219075</wp:posOffset>
          </wp:positionH>
          <wp:positionV relativeFrom="paragraph">
            <wp:posOffset>13335</wp:posOffset>
          </wp:positionV>
          <wp:extent cx="809625" cy="323850"/>
          <wp:effectExtent l="0" t="0" r="9525"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FB7DA8B" wp14:editId="2B47E5A8">
          <wp:simplePos x="0" y="0"/>
          <wp:positionH relativeFrom="column">
            <wp:posOffset>1078865</wp:posOffset>
          </wp:positionH>
          <wp:positionV relativeFrom="paragraph">
            <wp:posOffset>11430</wp:posOffset>
          </wp:positionV>
          <wp:extent cx="838200" cy="295275"/>
          <wp:effectExtent l="0" t="0" r="0" b="9525"/>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338">
      <w:t xml:space="preserve"> </w:t>
    </w:r>
    <w:r w:rsidRPr="00290338">
      <w:rPr>
        <w:noProof/>
      </w:rPr>
      <w:t>E-ISSN .: XXXX-XXXX</w:t>
    </w:r>
    <w:r w:rsidRPr="00CD14F7">
      <w:rPr>
        <w:rFonts w:ascii="Cambria" w:eastAsia="Cambria" w:hAnsi="Cambria" w:cs="Cambria"/>
      </w:rPr>
      <w:t xml:space="preserve">; </w:t>
    </w:r>
    <w:r w:rsidRPr="00290338">
      <w:rPr>
        <w:rFonts w:ascii="Cambria" w:eastAsia="Cambria" w:hAnsi="Cambria" w:cs="Cambria"/>
      </w:rPr>
      <w:t>P-</w:t>
    </w:r>
    <w:proofErr w:type="gramStart"/>
    <w:r w:rsidRPr="00290338">
      <w:rPr>
        <w:rFonts w:ascii="Cambria" w:eastAsia="Cambria" w:hAnsi="Cambria" w:cs="Cambria"/>
      </w:rPr>
      <w:t>ISSN .</w:t>
    </w:r>
    <w:proofErr w:type="gramEnd"/>
    <w:r w:rsidRPr="00290338">
      <w:rPr>
        <w:rFonts w:ascii="Cambria" w:eastAsia="Cambria" w:hAnsi="Cambria" w:cs="Cambria"/>
      </w:rPr>
      <w:t>: XXXX-XXXX</w:t>
    </w:r>
    <w:r w:rsidRPr="00CD14F7">
      <w:rPr>
        <w:rFonts w:ascii="Cambria" w:eastAsia="Cambria" w:hAnsi="Cambria" w:cs="Cambria"/>
      </w:rPr>
      <w:t xml:space="preserve">, </w:t>
    </w:r>
    <w:bookmarkStart w:id="0" w:name="_GoBack"/>
    <w:r w:rsidRPr="00CD14F7">
      <w:rPr>
        <w:rFonts w:ascii="Cambria" w:eastAsia="Cambria" w:hAnsi="Cambria" w:cs="Cambria"/>
      </w:rPr>
      <w:t xml:space="preserve">Hal. </w:t>
    </w:r>
    <w:r>
      <w:rPr>
        <w:rFonts w:ascii="Cambria" w:eastAsia="Cambria" w:hAnsi="Cambria" w:cs="Cambria"/>
      </w:rPr>
      <w:t>20-28</w:t>
    </w:r>
    <w:bookmarkEnd w:id="0"/>
  </w:p>
  <w:p w:rsidR="00F60840" w:rsidRPr="003F42E0" w:rsidRDefault="00F60840" w:rsidP="00F60840">
    <w:pPr>
      <w:spacing w:after="0" w:line="240" w:lineRule="auto"/>
      <w:jc w:val="right"/>
      <w:rPr>
        <w:rFonts w:ascii="Cambria" w:eastAsia="Cambria" w:hAnsi="Cambria" w:cs="Cambria"/>
        <w:color w:val="000000"/>
      </w:rPr>
    </w:pPr>
    <w:r w:rsidRPr="00CD14F7">
      <w:rPr>
        <w:rFonts w:ascii="Cambria" w:eastAsia="Cambria" w:hAnsi="Cambria" w:cs="Cambria"/>
        <w:color w:val="000000"/>
      </w:rPr>
      <w:t>DOI</w:t>
    </w:r>
    <w:r w:rsidRPr="00CD14F7">
      <w:rPr>
        <w:rFonts w:ascii="Cambria" w:eastAsia="Cambria" w:hAnsi="Cambria" w:cs="Cambria"/>
      </w:rPr>
      <w:t xml:space="preserve">: </w:t>
    </w:r>
  </w:p>
  <w:p w:rsidR="00F60840" w:rsidRPr="00A744FD" w:rsidRDefault="00F60840" w:rsidP="00A744FD">
    <w:pPr>
      <w:pBdr>
        <w:bottom w:val="single" w:sz="12" w:space="1" w:color="auto"/>
      </w:pBdr>
      <w:tabs>
        <w:tab w:val="center" w:pos="4680"/>
        <w:tab w:val="right" w:pos="9360"/>
      </w:tabs>
      <w:spacing w:after="0" w:line="240" w:lineRule="auto"/>
      <w:jc w:val="right"/>
      <w:rPr>
        <w:b/>
      </w:rPr>
    </w:pPr>
    <w:r w:rsidRPr="003F42E0">
      <w:rPr>
        <w:rFonts w:ascii="Cambria" w:eastAsia="Cambria" w:hAnsi="Cambria" w:cs="Cambria"/>
        <w:i/>
        <w:sz w:val="20"/>
      </w:rPr>
      <w:t>Available online at</w:t>
    </w:r>
    <w:r w:rsidRPr="003F42E0">
      <w:rPr>
        <w:rFonts w:ascii="Cambria" w:eastAsia="Cambria" w:hAnsi="Cambria" w:cs="Cambria"/>
        <w:b/>
        <w:sz w:val="20"/>
      </w:rPr>
      <w:t xml:space="preserve">: </w:t>
    </w:r>
    <w:hyperlink r:id="rId3" w:history="1">
      <w:r w:rsidRPr="001322FA">
        <w:rPr>
          <w:rStyle w:val="Hyperlink"/>
        </w:rPr>
        <w:t>https://journal.sttkerussoindonesia.ac.id/index.php/ACT</w:t>
      </w:r>
    </w:hyperlink>
    <w:r>
      <w:t xml:space="preserve"> </w:t>
    </w:r>
  </w:p>
  <w:p w:rsidR="00F60840" w:rsidRDefault="00F608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062EF"/>
    <w:multiLevelType w:val="hybridMultilevel"/>
    <w:tmpl w:val="28083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43"/>
    <w:rsid w:val="000479B9"/>
    <w:rsid w:val="001353A5"/>
    <w:rsid w:val="00384EDC"/>
    <w:rsid w:val="004E7F43"/>
    <w:rsid w:val="0059506A"/>
    <w:rsid w:val="00776359"/>
    <w:rsid w:val="008D1464"/>
    <w:rsid w:val="00A744FD"/>
    <w:rsid w:val="00E51420"/>
    <w:rsid w:val="00ED0BDE"/>
    <w:rsid w:val="00F60840"/>
    <w:rsid w:val="00FD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FDBAA0-5495-4686-B606-E98DCE63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F43"/>
    <w:pPr>
      <w:ind w:left="720"/>
      <w:contextualSpacing/>
    </w:pPr>
  </w:style>
  <w:style w:type="paragraph" w:styleId="Header">
    <w:name w:val="header"/>
    <w:basedOn w:val="Normal"/>
    <w:link w:val="HeaderChar"/>
    <w:uiPriority w:val="99"/>
    <w:unhideWhenUsed/>
    <w:rsid w:val="00776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359"/>
  </w:style>
  <w:style w:type="paragraph" w:styleId="Footer">
    <w:name w:val="footer"/>
    <w:basedOn w:val="Normal"/>
    <w:link w:val="FooterChar"/>
    <w:uiPriority w:val="99"/>
    <w:unhideWhenUsed/>
    <w:rsid w:val="00776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359"/>
  </w:style>
  <w:style w:type="character" w:styleId="Hyperlink">
    <w:name w:val="Hyperlink"/>
    <w:basedOn w:val="DefaultParagraphFont"/>
    <w:uiPriority w:val="99"/>
    <w:unhideWhenUsed/>
    <w:rsid w:val="00776359"/>
    <w:rPr>
      <w:color w:val="0563C1" w:themeColor="hyperlink"/>
      <w:u w:val="single"/>
    </w:rPr>
  </w:style>
  <w:style w:type="character" w:styleId="Strong">
    <w:name w:val="Strong"/>
    <w:basedOn w:val="DefaultParagraphFont"/>
    <w:uiPriority w:val="22"/>
    <w:qFormat/>
    <w:rsid w:val="00F60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78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journal.sttkerussoindonesia.ac.id/index.php/AC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3170</Words>
  <Characters>18073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Lanal Falah</dc:creator>
  <cp:keywords/>
  <dc:description/>
  <cp:lastModifiedBy>ICT INNOVATE</cp:lastModifiedBy>
  <cp:revision>2</cp:revision>
  <dcterms:created xsi:type="dcterms:W3CDTF">2025-09-01T07:43:00Z</dcterms:created>
  <dcterms:modified xsi:type="dcterms:W3CDTF">2025-09-01T07:43:00Z</dcterms:modified>
</cp:coreProperties>
</file>